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rsidTr="001C081B">
        <w:trPr>
          <w:tblHeader/>
        </w:trPr>
        <w:tc>
          <w:tcPr>
            <w:tcW w:w="6390" w:type="dxa"/>
          </w:tcPr>
          <w:p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4B6D0A" w:rsidRPr="001A07AC" w:rsidRDefault="009B2FC4"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lastRenderedPageBreak/>
        <w:t>Explanations</w:t>
      </w:r>
      <w:r w:rsidR="00990413">
        <w:rPr>
          <w:rFonts w:ascii="Calibri Light" w:hAnsi="Calibri Light" w:cs="Calibri Light"/>
          <w:sz w:val="32"/>
        </w:rPr>
        <w:t>/Directions</w:t>
      </w:r>
    </w:p>
    <w:p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rsidTr="004A1D93">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rsidTr="000B66A1">
        <w:trPr>
          <w:tblHeader/>
        </w:trPr>
        <w:tc>
          <w:tcPr>
            <w:tcW w:w="3118"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rsidTr="00D76785">
        <w:trPr>
          <w:trHeight w:val="4102"/>
        </w:trPr>
        <w:tc>
          <w:tcPr>
            <w:tcW w:w="3118" w:type="dxa"/>
            <w:vAlign w:val="center"/>
          </w:tcPr>
          <w:p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118" w:type="dxa"/>
          </w:tcPr>
          <w:p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(i.e.</w:t>
            </w:r>
            <w:r w:rsidRPr="00F64BC9">
              <w:rPr>
                <w:rFonts w:ascii="Calibri Light" w:hAnsi="Calibri Light" w:cs="Calibri Light"/>
                <w:i/>
                <w:color w:val="C00000"/>
                <w:sz w:val="32"/>
                <w:szCs w:val="22"/>
              </w:rPr>
              <w:t xml:space="preserve"> Six Sigma, Shipley, Baldridge, etc.).</w:t>
            </w:r>
          </w:p>
        </w:tc>
        <w:tc>
          <w:tcPr>
            <w:tcW w:w="3749"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rsidR="0037171D" w:rsidRPr="00F64BC9" w:rsidRDefault="0037171D" w:rsidP="0037171D">
            <w:pPr>
              <w:rPr>
                <w:rFonts w:ascii="Calibri Light" w:hAnsi="Calibri Light" w:cs="Calibri Light"/>
                <w:color w:val="C00000"/>
                <w:sz w:val="32"/>
              </w:rPr>
            </w:pPr>
          </w:p>
        </w:tc>
      </w:tr>
    </w:tbl>
    <w:p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rsidTr="00225EE6">
        <w:trPr>
          <w:gridAfter w:val="1"/>
          <w:wAfter w:w="9" w:type="dxa"/>
          <w:trHeight w:val="664"/>
          <w:tblHeader/>
        </w:trPr>
        <w:tc>
          <w:tcPr>
            <w:tcW w:w="18701" w:type="dxa"/>
            <w:gridSpan w:val="6"/>
            <w:tcBorders>
              <w:top w:val="single" w:sz="8" w:space="0" w:color="000000" w:themeColor="text1"/>
            </w:tcBorders>
          </w:tcPr>
          <w:p w:rsidR="00C14366" w:rsidRPr="00B13B56" w:rsidRDefault="00C14366" w:rsidP="0051749A">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6952B8">
              <w:rPr>
                <w:rFonts w:ascii="Calibri Light" w:hAnsi="Calibri Light" w:cs="Calibri Light"/>
              </w:rPr>
              <w:t xml:space="preserve">  </w:t>
            </w:r>
            <w:r w:rsidR="006952B8" w:rsidRPr="00555C26">
              <w:rPr>
                <w:rFonts w:ascii="Times New Roman" w:hAnsi="Times New Roman" w:cs="Times New Roman"/>
                <w:b/>
              </w:rPr>
              <w:t xml:space="preserve">Students scoring in the proficient range in reading and math will increase by </w:t>
            </w:r>
            <w:r w:rsidR="006952B8">
              <w:rPr>
                <w:rFonts w:ascii="Times New Roman" w:hAnsi="Times New Roman" w:cs="Times New Roman"/>
                <w:b/>
              </w:rPr>
              <w:t>10</w:t>
            </w:r>
            <w:r w:rsidR="006952B8" w:rsidRPr="00555C26">
              <w:rPr>
                <w:rFonts w:ascii="Times New Roman" w:hAnsi="Times New Roman" w:cs="Times New Roman"/>
                <w:b/>
              </w:rPr>
              <w:t>%</w:t>
            </w:r>
          </w:p>
        </w:tc>
      </w:tr>
      <w:tr w:rsidR="009C4A29" w:rsidRPr="00B13B56" w:rsidTr="00225EE6">
        <w:trPr>
          <w:tblHeader/>
        </w:trPr>
        <w:tc>
          <w:tcPr>
            <w:tcW w:w="3118"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rsidTr="00225EE6">
        <w:tc>
          <w:tcPr>
            <w:tcW w:w="3118" w:type="dxa"/>
            <w:vMerge w:val="restart"/>
          </w:tcPr>
          <w:p w:rsidR="00D229FC" w:rsidRDefault="00D229FC" w:rsidP="009C4A29">
            <w:pPr>
              <w:rPr>
                <w:rFonts w:ascii="Calibri Light" w:hAnsi="Calibri Light" w:cs="Calibri Light"/>
              </w:rPr>
            </w:pPr>
            <w:r w:rsidRPr="00B13B56">
              <w:rPr>
                <w:rFonts w:ascii="Calibri Light" w:hAnsi="Calibri Light" w:cs="Calibri Light"/>
              </w:rPr>
              <w:t>Objective 1</w:t>
            </w:r>
          </w:p>
          <w:p w:rsidR="006952B8" w:rsidRPr="00B13B56" w:rsidRDefault="006952B8" w:rsidP="006952B8">
            <w:pPr>
              <w:rPr>
                <w:rFonts w:ascii="Calibri Light" w:hAnsi="Calibri Light" w:cs="Calibri Light"/>
              </w:rPr>
            </w:pPr>
            <w:r>
              <w:t>By the end of the 2021 school year, Harlan County High School will increase the percentage of students scoring at the Proficient/Distinguished level in Reading and Math 2%.</w:t>
            </w:r>
          </w:p>
        </w:tc>
        <w:tc>
          <w:tcPr>
            <w:tcW w:w="3118" w:type="dxa"/>
            <w:vMerge w:val="restart"/>
          </w:tcPr>
          <w:p w:rsidR="00D229FC" w:rsidRPr="00B13B56" w:rsidRDefault="009B2FC4" w:rsidP="009C4A29">
            <w:pPr>
              <w:rPr>
                <w:rFonts w:ascii="Calibri Light" w:hAnsi="Calibri Light" w:cs="Calibri Light"/>
              </w:rPr>
            </w:pPr>
            <w:hyperlink r:id="rId13" w:tgtFrame="_blank" w:history="1">
              <w:r w:rsidR="006952B8" w:rsidRPr="00555C26">
                <w:rPr>
                  <w:rFonts w:ascii="Arial" w:hAnsi="Arial" w:cs="Arial"/>
                  <w:color w:val="2A7FBA"/>
                  <w:sz w:val="21"/>
                  <w:szCs w:val="21"/>
                  <w:u w:val="single"/>
                  <w:shd w:val="clear" w:color="auto" w:fill="FFFFFF"/>
                </w:rPr>
                <w:t>KCWP 2: Design and Deliver Instruction</w:t>
              </w:r>
            </w:hyperlink>
          </w:p>
        </w:tc>
        <w:tc>
          <w:tcPr>
            <w:tcW w:w="3749" w:type="dxa"/>
          </w:tcPr>
          <w:p w:rsidR="00D229FC" w:rsidRPr="00B13B56" w:rsidRDefault="006952B8" w:rsidP="009C4A29">
            <w:pPr>
              <w:rPr>
                <w:rFonts w:ascii="Calibri Light" w:hAnsi="Calibri Light" w:cs="Calibri Light"/>
              </w:rPr>
            </w:pPr>
            <w:r>
              <w:rPr>
                <w:rFonts w:ascii="Times New Roman" w:hAnsi="Times New Roman" w:cs="Times New Roman"/>
              </w:rPr>
              <w:t>Teachers across the curriculum will participate in professional development provided by the Kentucky Literacy Intervention Project (KLIP) that will provide them with teaching strategies and activities to help students become strong readers and writers.</w:t>
            </w:r>
          </w:p>
        </w:tc>
        <w:tc>
          <w:tcPr>
            <w:tcW w:w="2487" w:type="dxa"/>
          </w:tcPr>
          <w:p w:rsidR="00D229FC" w:rsidRPr="00B13B56" w:rsidRDefault="006952B8" w:rsidP="009C4A29">
            <w:pPr>
              <w:rPr>
                <w:rFonts w:ascii="Calibri Light" w:hAnsi="Calibri Light" w:cs="Calibri Light"/>
              </w:rPr>
            </w:pPr>
            <w:r>
              <w:rPr>
                <w:rFonts w:ascii="Calibri Light" w:hAnsi="Calibri Light" w:cs="Calibri Light"/>
              </w:rPr>
              <w:t>Lesson Plans, Observations</w:t>
            </w: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6952B8" w:rsidP="009C4A29">
            <w:pPr>
              <w:rPr>
                <w:rFonts w:ascii="Calibri Light" w:hAnsi="Calibri Light" w:cs="Calibri Light"/>
              </w:rPr>
            </w:pPr>
            <w:r>
              <w:rPr>
                <w:rFonts w:ascii="Calibri Light" w:hAnsi="Calibri Light" w:cs="Calibri Light"/>
              </w:rPr>
              <w:t>Striving Readers Grant</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6952B8" w:rsidP="009C4A29">
            <w:pPr>
              <w:rPr>
                <w:rFonts w:ascii="Calibri Light" w:hAnsi="Calibri Light" w:cs="Calibri Light"/>
              </w:rPr>
            </w:pPr>
            <w:r>
              <w:rPr>
                <w:rFonts w:ascii="Times New Roman" w:hAnsi="Times New Roman" w:cs="Times New Roman"/>
                <w:sz w:val="22"/>
                <w:szCs w:val="22"/>
              </w:rPr>
              <w:t xml:space="preserve">Teachers will utilize Study Island and KHAN Academy in the classroom to deliver individualized instruction.  </w:t>
            </w:r>
          </w:p>
        </w:tc>
        <w:tc>
          <w:tcPr>
            <w:tcW w:w="2487" w:type="dxa"/>
          </w:tcPr>
          <w:p w:rsidR="00D229FC" w:rsidRPr="00B13B56" w:rsidRDefault="006952B8" w:rsidP="009C4A29">
            <w:pPr>
              <w:rPr>
                <w:rFonts w:ascii="Calibri Light" w:hAnsi="Calibri Light" w:cs="Calibri Light"/>
              </w:rPr>
            </w:pPr>
            <w:r>
              <w:rPr>
                <w:rFonts w:ascii="Calibri Light" w:hAnsi="Calibri Light" w:cs="Calibri Light"/>
              </w:rPr>
              <w:t>Lesson Plans, Observations</w:t>
            </w: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6952B8" w:rsidP="009C4A29">
            <w:pPr>
              <w:rPr>
                <w:rFonts w:ascii="Calibri Light" w:hAnsi="Calibri Light" w:cs="Calibri Light"/>
              </w:rPr>
            </w:pPr>
            <w:r>
              <w:rPr>
                <w:rFonts w:ascii="Calibri Light" w:hAnsi="Calibri Light" w:cs="Calibri Light"/>
              </w:rPr>
              <w:t>Gear Up</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D229FC" w:rsidP="009C4A29">
            <w:pPr>
              <w:rPr>
                <w:rFonts w:ascii="Calibri Light" w:hAnsi="Calibri Light" w:cs="Calibri Light"/>
              </w:rPr>
            </w:pPr>
          </w:p>
        </w:tc>
        <w:tc>
          <w:tcPr>
            <w:tcW w:w="3749" w:type="dxa"/>
          </w:tcPr>
          <w:p w:rsidR="00D229FC" w:rsidRPr="00B13B56" w:rsidRDefault="006952B8" w:rsidP="009C4A29">
            <w:pPr>
              <w:rPr>
                <w:rFonts w:ascii="Calibri Light" w:hAnsi="Calibri Light" w:cs="Calibri Light"/>
              </w:rPr>
            </w:pPr>
            <w:r>
              <w:rPr>
                <w:rFonts w:ascii="Times New Roman" w:hAnsi="Times New Roman" w:cs="Times New Roman"/>
              </w:rPr>
              <w:t>Students and teachers will utilize the CERT Program in which students will take a diagnostic test and have access to lessons tailored to individual questions/needs.  11</w:t>
            </w:r>
            <w:r w:rsidRPr="00B84190">
              <w:rPr>
                <w:rFonts w:ascii="Times New Roman" w:hAnsi="Times New Roman" w:cs="Times New Roman"/>
                <w:vertAlign w:val="superscript"/>
              </w:rPr>
              <w:t>th</w:t>
            </w:r>
            <w:r>
              <w:rPr>
                <w:rFonts w:ascii="Times New Roman" w:hAnsi="Times New Roman" w:cs="Times New Roman"/>
              </w:rPr>
              <w:t xml:space="preserve"> grade students will participate in a weekly math lab designed to reinforce skills according to needs found from the CERT Diagnostic.</w:t>
            </w:r>
          </w:p>
        </w:tc>
        <w:tc>
          <w:tcPr>
            <w:tcW w:w="2487" w:type="dxa"/>
          </w:tcPr>
          <w:p w:rsidR="00D229FC" w:rsidRPr="00B13B56" w:rsidRDefault="006952B8" w:rsidP="009C4A29">
            <w:pPr>
              <w:rPr>
                <w:rFonts w:ascii="Calibri Light" w:hAnsi="Calibri Light" w:cs="Calibri Light"/>
              </w:rPr>
            </w:pPr>
            <w:r>
              <w:rPr>
                <w:rFonts w:ascii="Calibri Light" w:hAnsi="Calibri Light" w:cs="Calibri Light"/>
              </w:rPr>
              <w:t>Lesson Plans, Observations, Testing Data</w:t>
            </w: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6952B8" w:rsidP="009C4A29">
            <w:pPr>
              <w:rPr>
                <w:rFonts w:ascii="Calibri Light" w:hAnsi="Calibri Light" w:cs="Calibri Light"/>
              </w:rPr>
            </w:pPr>
            <w:r>
              <w:rPr>
                <w:rFonts w:ascii="Calibri Light" w:hAnsi="Calibri Light" w:cs="Calibri Light"/>
              </w:rPr>
              <w:t>Gear Up</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6952B8" w:rsidP="009C4A29">
            <w:pPr>
              <w:rPr>
                <w:rFonts w:ascii="Calibri Light" w:hAnsi="Calibri Light" w:cs="Calibri Light"/>
              </w:rPr>
            </w:pPr>
            <w:r>
              <w:rPr>
                <w:rFonts w:ascii="Times New Roman" w:hAnsi="Times New Roman" w:cs="Times New Roman"/>
              </w:rPr>
              <w:t>Students will receive services from itinerant math and reading resource coordinators/supervisors.</w:t>
            </w:r>
          </w:p>
        </w:tc>
        <w:tc>
          <w:tcPr>
            <w:tcW w:w="2487" w:type="dxa"/>
          </w:tcPr>
          <w:p w:rsidR="00D229FC" w:rsidRPr="00B13B56" w:rsidRDefault="006952B8" w:rsidP="009C4A29">
            <w:pPr>
              <w:rPr>
                <w:rFonts w:ascii="Calibri Light" w:hAnsi="Calibri Light" w:cs="Calibri Light"/>
              </w:rPr>
            </w:pPr>
            <w:r>
              <w:rPr>
                <w:rFonts w:ascii="Calibri Light" w:hAnsi="Calibri Light" w:cs="Calibri Light"/>
              </w:rPr>
              <w:t>Lesson Plans, Observations</w:t>
            </w: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6952B8" w:rsidP="009C4A29">
            <w:pPr>
              <w:rPr>
                <w:rFonts w:ascii="Calibri Light" w:hAnsi="Calibri Light" w:cs="Calibri Light"/>
              </w:rPr>
            </w:pPr>
            <w:r>
              <w:rPr>
                <w:rFonts w:ascii="Calibri Light" w:hAnsi="Calibri Light" w:cs="Calibri Light"/>
              </w:rPr>
              <w:t>District Funds</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D229FC" w:rsidP="009C4A29">
            <w:pPr>
              <w:rPr>
                <w:rFonts w:ascii="Calibri Light" w:hAnsi="Calibri Light" w:cs="Calibri Light"/>
              </w:rPr>
            </w:pPr>
          </w:p>
        </w:tc>
        <w:tc>
          <w:tcPr>
            <w:tcW w:w="3749" w:type="dxa"/>
          </w:tcPr>
          <w:p w:rsidR="00D229FC" w:rsidRPr="00B13B56" w:rsidRDefault="006952B8" w:rsidP="009C4A29">
            <w:pPr>
              <w:rPr>
                <w:rFonts w:ascii="Calibri Light" w:hAnsi="Calibri Light" w:cs="Calibri Light"/>
              </w:rPr>
            </w:pPr>
            <w:r>
              <w:rPr>
                <w:rFonts w:ascii="Times New Roman" w:hAnsi="Times New Roman" w:cs="Times New Roman"/>
              </w:rPr>
              <w:t>Enrichment classes will be provided two days a week during school in reading and math with content driven from identified weaknesses found in diagnostic data.</w:t>
            </w:r>
          </w:p>
        </w:tc>
        <w:tc>
          <w:tcPr>
            <w:tcW w:w="2487" w:type="dxa"/>
          </w:tcPr>
          <w:p w:rsidR="00D229FC" w:rsidRPr="00B13B56" w:rsidRDefault="006952B8" w:rsidP="009C4A29">
            <w:pPr>
              <w:rPr>
                <w:rFonts w:ascii="Calibri Light" w:hAnsi="Calibri Light" w:cs="Calibri Light"/>
              </w:rPr>
            </w:pPr>
            <w:r>
              <w:rPr>
                <w:rFonts w:ascii="Calibri Light" w:hAnsi="Calibri Light" w:cs="Calibri Light"/>
              </w:rPr>
              <w:t>Lesson Plans, Observations, Testing Data</w:t>
            </w: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6952B8" w:rsidP="009C4A29">
            <w:pPr>
              <w:rPr>
                <w:rFonts w:ascii="Calibri Light" w:hAnsi="Calibri Light" w:cs="Calibri Light"/>
              </w:rPr>
            </w:pPr>
            <w:r>
              <w:rPr>
                <w:rFonts w:ascii="Calibri Light" w:hAnsi="Calibri Light" w:cs="Calibri Light"/>
              </w:rPr>
              <w:t>N/A</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6952B8" w:rsidRDefault="006952B8" w:rsidP="009C4A29">
            <w:pPr>
              <w:rPr>
                <w:rFonts w:ascii="Times New Roman" w:hAnsi="Times New Roman" w:cs="Times New Roman"/>
              </w:rPr>
            </w:pPr>
            <w:r>
              <w:rPr>
                <w:rFonts w:ascii="Times New Roman" w:hAnsi="Times New Roman" w:cs="Times New Roman"/>
              </w:rPr>
              <w:t>Professional development in the area of writing in every discipline will be conducted.</w:t>
            </w:r>
          </w:p>
        </w:tc>
        <w:tc>
          <w:tcPr>
            <w:tcW w:w="2487" w:type="dxa"/>
          </w:tcPr>
          <w:p w:rsidR="00D229FC" w:rsidRPr="00B13B56" w:rsidRDefault="006952B8" w:rsidP="009C4A29">
            <w:pPr>
              <w:rPr>
                <w:rFonts w:ascii="Calibri Light" w:hAnsi="Calibri Light" w:cs="Calibri Light"/>
              </w:rPr>
            </w:pPr>
            <w:r>
              <w:rPr>
                <w:rFonts w:ascii="Calibri Light" w:hAnsi="Calibri Light" w:cs="Calibri Light"/>
              </w:rPr>
              <w:t>Lesson Plans, Observations</w:t>
            </w: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6952B8" w:rsidP="009C4A29">
            <w:pPr>
              <w:rPr>
                <w:rFonts w:ascii="Calibri Light" w:hAnsi="Calibri Light" w:cs="Calibri Light"/>
              </w:rPr>
            </w:pPr>
            <w:r>
              <w:rPr>
                <w:rFonts w:ascii="Calibri Light" w:hAnsi="Calibri Light" w:cs="Calibri Light"/>
              </w:rPr>
              <w:t>Professional Development Funds/ Striving Readers Grant</w:t>
            </w:r>
          </w:p>
        </w:tc>
      </w:tr>
      <w:tr w:rsidR="00D229FC" w:rsidRPr="00B13B56" w:rsidTr="00225EE6">
        <w:tc>
          <w:tcPr>
            <w:tcW w:w="3118" w:type="dxa"/>
            <w:vMerge w:val="restart"/>
          </w:tcPr>
          <w:p w:rsidR="00D229FC" w:rsidRPr="00B13B56" w:rsidRDefault="00D229FC" w:rsidP="009C4A29">
            <w:pPr>
              <w:rPr>
                <w:rFonts w:ascii="Calibri Light" w:hAnsi="Calibri Light" w:cs="Calibri Light"/>
              </w:rPr>
            </w:pPr>
            <w:r w:rsidRPr="00B13B56">
              <w:rPr>
                <w:rFonts w:ascii="Calibri Light" w:hAnsi="Calibri Light" w:cs="Calibri Light"/>
              </w:rPr>
              <w:lastRenderedPageBreak/>
              <w:t>Objective 2</w:t>
            </w:r>
          </w:p>
        </w:tc>
        <w:tc>
          <w:tcPr>
            <w:tcW w:w="3118" w:type="dxa"/>
            <w:vMerge w:val="restart"/>
          </w:tcPr>
          <w:p w:rsidR="00D229FC" w:rsidRPr="00B13B56" w:rsidRDefault="00D229FC" w:rsidP="009C4A29">
            <w:pPr>
              <w:rPr>
                <w:rFonts w:ascii="Calibri Light" w:hAnsi="Calibri Light" w:cs="Calibri Light"/>
              </w:rPr>
            </w:pPr>
          </w:p>
        </w:tc>
        <w:tc>
          <w:tcPr>
            <w:tcW w:w="3749" w:type="dxa"/>
          </w:tcPr>
          <w:p w:rsidR="00D229FC" w:rsidRPr="00B13B56" w:rsidRDefault="006952B8" w:rsidP="009C4A29">
            <w:pPr>
              <w:rPr>
                <w:rFonts w:ascii="Calibri Light" w:hAnsi="Calibri Light" w:cs="Calibri Light"/>
              </w:rPr>
            </w:pPr>
            <w:r>
              <w:rPr>
                <w:rFonts w:ascii="Times New Roman" w:hAnsi="Times New Roman" w:cs="Times New Roman"/>
              </w:rPr>
              <w:t>Students will participate in the Reading Plus Program that is individual tailored to each student reading level and interest.</w:t>
            </w:r>
          </w:p>
        </w:tc>
        <w:tc>
          <w:tcPr>
            <w:tcW w:w="2487" w:type="dxa"/>
          </w:tcPr>
          <w:p w:rsidR="00D229FC" w:rsidRPr="00B13B56" w:rsidRDefault="006952B8" w:rsidP="009C4A29">
            <w:pPr>
              <w:rPr>
                <w:rFonts w:ascii="Calibri Light" w:hAnsi="Calibri Light" w:cs="Calibri Light"/>
              </w:rPr>
            </w:pPr>
            <w:r>
              <w:rPr>
                <w:rFonts w:ascii="Calibri Light" w:hAnsi="Calibri Light" w:cs="Calibri Light"/>
              </w:rPr>
              <w:t>Lesson Plans, Observations</w:t>
            </w: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6952B8" w:rsidP="009C4A29">
            <w:pPr>
              <w:rPr>
                <w:rFonts w:ascii="Calibri Light" w:hAnsi="Calibri Light" w:cs="Calibri Light"/>
              </w:rPr>
            </w:pPr>
            <w:r>
              <w:rPr>
                <w:rFonts w:ascii="Calibri Light" w:hAnsi="Calibri Light" w:cs="Calibri Light"/>
              </w:rPr>
              <w:t>Striving Readers Grant</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6952B8" w:rsidP="009C4A29">
            <w:pPr>
              <w:rPr>
                <w:rFonts w:ascii="Calibri Light" w:hAnsi="Calibri Light" w:cs="Calibri Light"/>
              </w:rPr>
            </w:pPr>
            <w:r>
              <w:rPr>
                <w:rFonts w:ascii="Times New Roman" w:hAnsi="Times New Roman" w:cs="Times New Roman"/>
              </w:rPr>
              <w:t>Teachers will use resources and training through C3WP in writing across each area.</w:t>
            </w:r>
          </w:p>
        </w:tc>
        <w:tc>
          <w:tcPr>
            <w:tcW w:w="2487" w:type="dxa"/>
          </w:tcPr>
          <w:p w:rsidR="00D229FC" w:rsidRPr="00B13B56" w:rsidRDefault="006952B8" w:rsidP="009C4A29">
            <w:pPr>
              <w:rPr>
                <w:rFonts w:ascii="Calibri Light" w:hAnsi="Calibri Light" w:cs="Calibri Light"/>
              </w:rPr>
            </w:pPr>
            <w:r>
              <w:rPr>
                <w:rFonts w:ascii="Calibri Light" w:hAnsi="Calibri Light" w:cs="Calibri Light"/>
              </w:rPr>
              <w:t>Lesson Plans, Observations</w:t>
            </w: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6952B8" w:rsidP="009C4A29">
            <w:pPr>
              <w:rPr>
                <w:rFonts w:ascii="Calibri Light" w:hAnsi="Calibri Light" w:cs="Calibri Light"/>
              </w:rPr>
            </w:pPr>
            <w:r>
              <w:rPr>
                <w:rFonts w:ascii="Calibri Light" w:hAnsi="Calibri Light" w:cs="Calibri Light"/>
              </w:rPr>
              <w:t>Striving Readers Grant</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E27B8D" w:rsidRPr="00B13B56" w:rsidRDefault="000D2405" w:rsidP="00E27B8D">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separate academic indicator goal</w:t>
            </w:r>
            <w:r w:rsidR="00CE16A2" w:rsidRPr="00B13B56">
              <w:rPr>
                <w:rFonts w:ascii="Calibri Light" w:hAnsi="Calibri Light" w:cs="Calibri Light"/>
              </w:rPr>
              <w:t>.</w:t>
            </w:r>
            <w:r w:rsidR="00E27B8D" w:rsidRPr="00B13B56">
              <w:rPr>
                <w:rFonts w:ascii="Calibri Light" w:hAnsi="Calibri Light" w:cs="Calibri Light"/>
              </w:rPr>
              <w:t>):</w:t>
            </w:r>
            <w:r w:rsidR="00546B9B">
              <w:rPr>
                <w:rFonts w:ascii="Calibri Light" w:hAnsi="Calibri Light" w:cs="Calibri Light"/>
              </w:rPr>
              <w:t xml:space="preserve">  </w:t>
            </w:r>
            <w:r w:rsidR="00546B9B" w:rsidRPr="00555C26">
              <w:rPr>
                <w:rFonts w:ascii="Times New Roman" w:hAnsi="Times New Roman" w:cs="Times New Roman"/>
                <w:b/>
              </w:rPr>
              <w:t xml:space="preserve">Students scoring in the proficient range in writing will increase by </w:t>
            </w:r>
            <w:r w:rsidR="00546B9B">
              <w:rPr>
                <w:rFonts w:ascii="Times New Roman" w:hAnsi="Times New Roman" w:cs="Times New Roman"/>
                <w:b/>
              </w:rPr>
              <w:t>10</w:t>
            </w:r>
            <w:r w:rsidR="00546B9B" w:rsidRPr="00555C26">
              <w:rPr>
                <w:rFonts w:ascii="Times New Roman" w:hAnsi="Times New Roman" w:cs="Times New Roman"/>
                <w:b/>
              </w:rPr>
              <w:t>%.</w:t>
            </w:r>
          </w:p>
        </w:tc>
      </w:tr>
      <w:tr w:rsidR="00041865" w:rsidRPr="00B13B56" w:rsidTr="00041865">
        <w:trPr>
          <w:tblHeader/>
        </w:trPr>
        <w:tc>
          <w:tcPr>
            <w:tcW w:w="3118" w:type="dxa"/>
            <w:shd w:val="clear" w:color="auto" w:fill="BFBFBF" w:themeFill="background1" w:themeFillShade="BF"/>
          </w:tcPr>
          <w:p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041865" w:rsidRPr="00B13B56" w:rsidTr="00041865">
        <w:tc>
          <w:tcPr>
            <w:tcW w:w="3118" w:type="dxa"/>
            <w:vMerge w:val="restart"/>
          </w:tcPr>
          <w:p w:rsidR="00041865" w:rsidRDefault="00041865" w:rsidP="00653B36">
            <w:pPr>
              <w:rPr>
                <w:rFonts w:ascii="Calibri Light" w:hAnsi="Calibri Light" w:cs="Calibri Light"/>
              </w:rPr>
            </w:pPr>
            <w:r w:rsidRPr="00B13B56">
              <w:rPr>
                <w:rFonts w:ascii="Calibri Light" w:hAnsi="Calibri Light" w:cs="Calibri Light"/>
              </w:rPr>
              <w:t>Objective 1</w:t>
            </w:r>
          </w:p>
          <w:p w:rsidR="00472448" w:rsidRDefault="00472448" w:rsidP="00472448">
            <w:pPr>
              <w:rPr>
                <w:rFonts w:ascii="Calibri Light" w:hAnsi="Calibri Light" w:cs="Calibri Light"/>
              </w:rPr>
            </w:pPr>
            <w:r>
              <w:rPr>
                <w:rFonts w:ascii="Calibri Light" w:hAnsi="Calibri Light" w:cs="Calibri Light"/>
              </w:rPr>
              <w:t>By the end of the 2021 school year, students scoring proficient in the area of writing will increase by 2%</w:t>
            </w:r>
          </w:p>
          <w:p w:rsidR="00472448" w:rsidRPr="00B13B56" w:rsidRDefault="00472448" w:rsidP="00653B36">
            <w:pPr>
              <w:rPr>
                <w:rFonts w:ascii="Calibri Light" w:hAnsi="Calibri Light" w:cs="Calibri Light"/>
              </w:rPr>
            </w:pPr>
          </w:p>
        </w:tc>
        <w:tc>
          <w:tcPr>
            <w:tcW w:w="3118" w:type="dxa"/>
            <w:vMerge w:val="restart"/>
          </w:tcPr>
          <w:p w:rsidR="00041865" w:rsidRPr="00B13B56" w:rsidRDefault="009B2FC4" w:rsidP="00653B36">
            <w:pPr>
              <w:rPr>
                <w:rFonts w:ascii="Calibri Light" w:hAnsi="Calibri Light" w:cs="Calibri Light"/>
              </w:rPr>
            </w:pPr>
            <w:hyperlink r:id="rId14" w:tgtFrame="_blank" w:history="1">
              <w:r w:rsidR="00472448" w:rsidRPr="00555C26">
                <w:rPr>
                  <w:rFonts w:ascii="Arial" w:hAnsi="Arial" w:cs="Arial"/>
                  <w:color w:val="2A7FBA"/>
                  <w:sz w:val="21"/>
                  <w:szCs w:val="21"/>
                  <w:u w:val="single"/>
                  <w:shd w:val="clear" w:color="auto" w:fill="FFFFFF"/>
                </w:rPr>
                <w:t>KCWP 2: Design and Deliver Instruction</w:t>
              </w:r>
            </w:hyperlink>
          </w:p>
        </w:tc>
        <w:tc>
          <w:tcPr>
            <w:tcW w:w="3749" w:type="dxa"/>
          </w:tcPr>
          <w:p w:rsidR="00041865" w:rsidRPr="00B13B56" w:rsidRDefault="00472448" w:rsidP="00653B36">
            <w:pPr>
              <w:rPr>
                <w:rFonts w:ascii="Calibri Light" w:hAnsi="Calibri Light" w:cs="Calibri Light"/>
              </w:rPr>
            </w:pPr>
            <w:r>
              <w:rPr>
                <w:rFonts w:ascii="Times New Roman" w:hAnsi="Times New Roman" w:cs="Times New Roman"/>
              </w:rPr>
              <w:t>Teachers across the curriculum will participate in professional development provided by the Kentucky Literacy Intervention Project (KLIP) that will provide them with teaching strategies and activities to help students become strong readers and writers.</w:t>
            </w:r>
          </w:p>
        </w:tc>
        <w:tc>
          <w:tcPr>
            <w:tcW w:w="2487" w:type="dxa"/>
          </w:tcPr>
          <w:p w:rsidR="00041865" w:rsidRPr="00B13B56" w:rsidRDefault="00472448" w:rsidP="00653B36">
            <w:pPr>
              <w:rPr>
                <w:rFonts w:ascii="Calibri Light" w:hAnsi="Calibri Light" w:cs="Calibri Light"/>
              </w:rPr>
            </w:pPr>
            <w:r>
              <w:rPr>
                <w:rFonts w:ascii="Calibri Light" w:hAnsi="Calibri Light" w:cs="Calibri Light"/>
              </w:rPr>
              <w:t>Lesson Plans, Observations, Testing Data.</w:t>
            </w:r>
          </w:p>
        </w:tc>
        <w:tc>
          <w:tcPr>
            <w:tcW w:w="3993" w:type="dxa"/>
          </w:tcPr>
          <w:p w:rsidR="00041865" w:rsidRPr="00B13B56" w:rsidRDefault="00472448" w:rsidP="00653B36">
            <w:pPr>
              <w:rPr>
                <w:rFonts w:ascii="Calibri Light" w:hAnsi="Calibri Light" w:cs="Calibri Light"/>
              </w:rPr>
            </w:pPr>
            <w:r>
              <w:rPr>
                <w:rFonts w:ascii="Times New Roman" w:hAnsi="Times New Roman" w:cs="Times New Roman"/>
              </w:rPr>
              <w:t xml:space="preserve">Monitoring will be continuous through lesson plans, classroom observations and KLIP Team meetings.  </w:t>
            </w:r>
          </w:p>
        </w:tc>
        <w:tc>
          <w:tcPr>
            <w:tcW w:w="2245" w:type="dxa"/>
            <w:gridSpan w:val="2"/>
          </w:tcPr>
          <w:p w:rsidR="00041865" w:rsidRPr="00B13B56" w:rsidRDefault="00472448" w:rsidP="00653B36">
            <w:pPr>
              <w:rPr>
                <w:rFonts w:ascii="Calibri Light" w:hAnsi="Calibri Light" w:cs="Calibri Light"/>
              </w:rPr>
            </w:pPr>
            <w:r>
              <w:rPr>
                <w:rFonts w:ascii="Calibri Light" w:hAnsi="Calibri Light" w:cs="Calibri Light"/>
              </w:rPr>
              <w:t>Striving Readers Grant</w:t>
            </w: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472448" w:rsidP="00653B36">
            <w:pPr>
              <w:rPr>
                <w:rFonts w:ascii="Calibri Light" w:hAnsi="Calibri Light" w:cs="Calibri Light"/>
              </w:rPr>
            </w:pPr>
            <w:r>
              <w:rPr>
                <w:rFonts w:ascii="Times New Roman" w:hAnsi="Times New Roman" w:cs="Times New Roman"/>
              </w:rPr>
              <w:t>Teachers will use resources and training through C3WP in writing across each area.</w:t>
            </w:r>
          </w:p>
        </w:tc>
        <w:tc>
          <w:tcPr>
            <w:tcW w:w="2487" w:type="dxa"/>
          </w:tcPr>
          <w:p w:rsidR="00041865" w:rsidRPr="00B13B56" w:rsidRDefault="00472448" w:rsidP="00653B36">
            <w:pPr>
              <w:rPr>
                <w:rFonts w:ascii="Calibri Light" w:hAnsi="Calibri Light" w:cs="Calibri Light"/>
              </w:rPr>
            </w:pPr>
            <w:r>
              <w:rPr>
                <w:rFonts w:ascii="Calibri Light" w:hAnsi="Calibri Light" w:cs="Calibri Light"/>
              </w:rPr>
              <w:t>Lesson Plans, Observations, Testing Data.</w:t>
            </w: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472448" w:rsidP="00653B36">
            <w:pPr>
              <w:rPr>
                <w:rFonts w:ascii="Calibri Light" w:hAnsi="Calibri Light" w:cs="Calibri Light"/>
              </w:rPr>
            </w:pPr>
            <w:r>
              <w:rPr>
                <w:rFonts w:ascii="Calibri Light" w:hAnsi="Calibri Light" w:cs="Calibri Light"/>
              </w:rPr>
              <w:t>Striving Readers Grant</w:t>
            </w: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472448" w:rsidRDefault="00472448" w:rsidP="00653B36">
            <w:pPr>
              <w:rPr>
                <w:rFonts w:ascii="Times New Roman" w:hAnsi="Times New Roman" w:cs="Times New Roman"/>
              </w:rPr>
            </w:pPr>
            <w:r>
              <w:rPr>
                <w:rFonts w:ascii="Times New Roman" w:hAnsi="Times New Roman" w:cs="Times New Roman"/>
              </w:rPr>
              <w:t>Professional development in the area of writing in every discipline will be conducted.</w:t>
            </w:r>
          </w:p>
        </w:tc>
        <w:tc>
          <w:tcPr>
            <w:tcW w:w="2487" w:type="dxa"/>
          </w:tcPr>
          <w:p w:rsidR="00041865" w:rsidRPr="00B13B56" w:rsidRDefault="00472448" w:rsidP="00653B36">
            <w:pPr>
              <w:rPr>
                <w:rFonts w:ascii="Calibri Light" w:hAnsi="Calibri Light" w:cs="Calibri Light"/>
              </w:rPr>
            </w:pPr>
            <w:r>
              <w:rPr>
                <w:rFonts w:ascii="Calibri Light" w:hAnsi="Calibri Light" w:cs="Calibri Light"/>
              </w:rPr>
              <w:t>Lesson Plans, Observations, Testing Data.</w:t>
            </w: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472448" w:rsidP="00653B36">
            <w:pPr>
              <w:rPr>
                <w:rFonts w:ascii="Calibri Light" w:hAnsi="Calibri Light" w:cs="Calibri Light"/>
              </w:rPr>
            </w:pPr>
            <w:r>
              <w:rPr>
                <w:rFonts w:ascii="Calibri Light" w:hAnsi="Calibri Light" w:cs="Calibri Light"/>
              </w:rPr>
              <w:t>District/School Funds</w:t>
            </w: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472448" w:rsidP="00653B36">
            <w:pPr>
              <w:rPr>
                <w:rFonts w:ascii="Calibri Light" w:hAnsi="Calibri Light" w:cs="Calibri Light"/>
              </w:rPr>
            </w:pPr>
            <w:r>
              <w:rPr>
                <w:rFonts w:ascii="Calibri Light" w:hAnsi="Calibri Light" w:cs="Calibri Light"/>
              </w:rPr>
              <w:t>Teachers across each subject area will incorporate writing into their curriculum.</w:t>
            </w:r>
          </w:p>
        </w:tc>
        <w:tc>
          <w:tcPr>
            <w:tcW w:w="2487" w:type="dxa"/>
          </w:tcPr>
          <w:p w:rsidR="00041865" w:rsidRPr="00B13B56" w:rsidRDefault="00472448" w:rsidP="00653B36">
            <w:pPr>
              <w:rPr>
                <w:rFonts w:ascii="Calibri Light" w:hAnsi="Calibri Light" w:cs="Calibri Light"/>
              </w:rPr>
            </w:pPr>
            <w:r>
              <w:rPr>
                <w:rFonts w:ascii="Calibri Light" w:hAnsi="Calibri Light" w:cs="Calibri Light"/>
              </w:rPr>
              <w:t>Lesson Plans, Observations, Testing Data.</w:t>
            </w: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472448" w:rsidP="00653B36">
            <w:pPr>
              <w:rPr>
                <w:rFonts w:ascii="Calibri Light" w:hAnsi="Calibri Light" w:cs="Calibri Light"/>
              </w:rPr>
            </w:pPr>
            <w:r>
              <w:rPr>
                <w:rFonts w:ascii="Calibri Light" w:hAnsi="Calibri Light" w:cs="Calibri Light"/>
              </w:rPr>
              <w:t>N/A</w:t>
            </w: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472448" w:rsidP="00653B36">
            <w:pPr>
              <w:rPr>
                <w:rFonts w:ascii="Calibri Light" w:hAnsi="Calibri Light" w:cs="Calibri Light"/>
              </w:rPr>
            </w:pPr>
            <w:r>
              <w:rPr>
                <w:rFonts w:ascii="Calibri Light" w:hAnsi="Calibri Light" w:cs="Calibri Light"/>
              </w:rPr>
              <w:t>Technology Resources will be used to provide students access to devices and internet to do research and other writing activities.</w:t>
            </w:r>
          </w:p>
        </w:tc>
        <w:tc>
          <w:tcPr>
            <w:tcW w:w="2487" w:type="dxa"/>
          </w:tcPr>
          <w:p w:rsidR="00041865" w:rsidRPr="00B13B56" w:rsidRDefault="00472448" w:rsidP="00653B36">
            <w:pPr>
              <w:rPr>
                <w:rFonts w:ascii="Calibri Light" w:hAnsi="Calibri Light" w:cs="Calibri Light"/>
              </w:rPr>
            </w:pPr>
            <w:r>
              <w:rPr>
                <w:rFonts w:ascii="Calibri Light" w:hAnsi="Calibri Light" w:cs="Calibri Light"/>
              </w:rPr>
              <w:t>Lesson Plans, Observations, Testing Data.</w:t>
            </w: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472448" w:rsidP="00653B36">
            <w:pPr>
              <w:rPr>
                <w:rFonts w:ascii="Calibri Light" w:hAnsi="Calibri Light" w:cs="Calibri Light"/>
              </w:rPr>
            </w:pPr>
            <w:r>
              <w:rPr>
                <w:rFonts w:ascii="Calibri Light" w:hAnsi="Calibri Light" w:cs="Calibri Light"/>
              </w:rPr>
              <w:t>District Technology</w:t>
            </w: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val="restart"/>
          </w:tcPr>
          <w:p w:rsidR="00041865" w:rsidRPr="00B13B56" w:rsidRDefault="00041865" w:rsidP="00653B36">
            <w:pPr>
              <w:rPr>
                <w:rFonts w:ascii="Calibri Light" w:hAnsi="Calibri Light" w:cs="Calibri Light"/>
              </w:rPr>
            </w:pPr>
            <w:r w:rsidRPr="00B13B56">
              <w:rPr>
                <w:rFonts w:ascii="Calibri Light" w:hAnsi="Calibri Light" w:cs="Calibri Light"/>
              </w:rPr>
              <w:t>Objective 2</w:t>
            </w: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EB11A2" w:rsidRPr="00B13B56" w:rsidTr="00306FE6">
        <w:trPr>
          <w:gridAfter w:val="1"/>
          <w:wAfter w:w="9" w:type="dxa"/>
          <w:trHeight w:val="664"/>
          <w:tblHeader/>
        </w:trPr>
        <w:tc>
          <w:tcPr>
            <w:tcW w:w="18701" w:type="dxa"/>
            <w:gridSpan w:val="6"/>
            <w:tcBorders>
              <w:top w:val="single" w:sz="8" w:space="0" w:color="000000" w:themeColor="text1"/>
            </w:tcBorders>
          </w:tcPr>
          <w:p w:rsidR="00EB11A2" w:rsidRPr="00B13B56" w:rsidRDefault="00EB11A2" w:rsidP="00C80697">
            <w:pPr>
              <w:rPr>
                <w:rFonts w:ascii="Calibri Light" w:hAnsi="Calibri Light" w:cs="Calibri Light"/>
              </w:rPr>
            </w:pPr>
            <w:r w:rsidRPr="00B13B56">
              <w:rPr>
                <w:rFonts w:ascii="Calibri Light" w:hAnsi="Calibri Light" w:cs="Calibri Light"/>
              </w:rPr>
              <w:t xml:space="preserve">Goal 3 (State your </w:t>
            </w:r>
            <w:r w:rsidR="00576F3B">
              <w:rPr>
                <w:rFonts w:ascii="Calibri Light" w:hAnsi="Calibri Light" w:cs="Calibri Light"/>
              </w:rPr>
              <w:t xml:space="preserve">achievement </w:t>
            </w:r>
            <w:r w:rsidRPr="00B13B56">
              <w:rPr>
                <w:rFonts w:ascii="Calibri Light" w:hAnsi="Calibri Light" w:cs="Calibri Light"/>
              </w:rPr>
              <w:t>gap goal.):</w:t>
            </w:r>
            <w:r w:rsidR="00472448">
              <w:rPr>
                <w:rFonts w:ascii="Calibri Light" w:hAnsi="Calibri Light" w:cs="Calibri Light"/>
              </w:rPr>
              <w:t xml:space="preserve">  </w:t>
            </w:r>
            <w:r w:rsidR="00C80697" w:rsidRPr="00C80697">
              <w:rPr>
                <w:rFonts w:ascii="Calibri Light" w:hAnsi="Calibri Light" w:cs="Calibri Light"/>
                <w:b/>
              </w:rPr>
              <w:t>Economically disadvantage students scoring in the novice range will be reduced by 10%.</w:t>
            </w:r>
          </w:p>
        </w:tc>
      </w:tr>
      <w:tr w:rsidR="00EB11A2" w:rsidRPr="00B13B56" w:rsidTr="00306FE6">
        <w:trPr>
          <w:tblHeader/>
        </w:trPr>
        <w:tc>
          <w:tcPr>
            <w:tcW w:w="3118" w:type="dxa"/>
            <w:shd w:val="clear" w:color="auto" w:fill="BFBFBF" w:themeFill="background1" w:themeFillShade="BF"/>
          </w:tcPr>
          <w:p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EB11A2" w:rsidRPr="00B13B56" w:rsidTr="00306FE6">
        <w:tc>
          <w:tcPr>
            <w:tcW w:w="3118" w:type="dxa"/>
            <w:vMerge w:val="restart"/>
          </w:tcPr>
          <w:p w:rsidR="00EB11A2" w:rsidRDefault="00EB11A2" w:rsidP="00306FE6">
            <w:pPr>
              <w:rPr>
                <w:rFonts w:ascii="Calibri Light" w:hAnsi="Calibri Light" w:cs="Calibri Light"/>
              </w:rPr>
            </w:pPr>
            <w:r w:rsidRPr="00B13B56">
              <w:rPr>
                <w:rFonts w:ascii="Calibri Light" w:hAnsi="Calibri Light" w:cs="Calibri Light"/>
              </w:rPr>
              <w:t>Objective 1</w:t>
            </w:r>
          </w:p>
          <w:p w:rsidR="00472448" w:rsidRPr="00B13B56" w:rsidRDefault="00472448" w:rsidP="00306FE6">
            <w:pPr>
              <w:rPr>
                <w:rFonts w:ascii="Calibri Light" w:hAnsi="Calibri Light" w:cs="Calibri Light"/>
              </w:rPr>
            </w:pPr>
            <w:r w:rsidRPr="00692466">
              <w:rPr>
                <w:rFonts w:ascii="Calibri Light" w:hAnsi="Calibri Light" w:cs="Calibri Light"/>
              </w:rPr>
              <w:t>The novice rate in the area of reading for economically disadvantaged students and students with disabilities will decrease by 10%.</w:t>
            </w:r>
          </w:p>
        </w:tc>
        <w:tc>
          <w:tcPr>
            <w:tcW w:w="3118" w:type="dxa"/>
            <w:vMerge w:val="restart"/>
          </w:tcPr>
          <w:p w:rsidR="00EB11A2" w:rsidRPr="00B13B56" w:rsidRDefault="009B2FC4" w:rsidP="00306FE6">
            <w:pPr>
              <w:rPr>
                <w:rFonts w:ascii="Calibri Light" w:hAnsi="Calibri Light" w:cs="Calibri Light"/>
              </w:rPr>
            </w:pPr>
            <w:hyperlink r:id="rId15" w:tgtFrame="_blank" w:history="1">
              <w:r w:rsidR="00472448" w:rsidRPr="00692466">
                <w:rPr>
                  <w:rFonts w:ascii="Arial" w:hAnsi="Arial" w:cs="Arial"/>
                  <w:color w:val="2A7FBA"/>
                  <w:sz w:val="21"/>
                  <w:szCs w:val="21"/>
                  <w:u w:val="single"/>
                  <w:shd w:val="clear" w:color="auto" w:fill="FFFFFF"/>
                </w:rPr>
                <w:t>KCWP 2: Design and Deliver Instruction</w:t>
              </w:r>
            </w:hyperlink>
          </w:p>
        </w:tc>
        <w:tc>
          <w:tcPr>
            <w:tcW w:w="3749" w:type="dxa"/>
          </w:tcPr>
          <w:p w:rsidR="00EB11A2" w:rsidRPr="00B13B56" w:rsidRDefault="00472448" w:rsidP="00306FE6">
            <w:pPr>
              <w:rPr>
                <w:rFonts w:ascii="Calibri Light" w:hAnsi="Calibri Light" w:cs="Calibri Light"/>
              </w:rPr>
            </w:pPr>
            <w:r w:rsidRPr="00692466">
              <w:rPr>
                <w:rFonts w:ascii="Calibri Light" w:hAnsi="Calibri Light" w:cs="Calibri Light"/>
              </w:rPr>
              <w:t>Professional Development will be provided in the area of Language Arts (Writing, reading, speaking) that will give teachers strategies and resources to use in instruction.</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PD Plans, Sign in, Lesson Plans, Observations</w:t>
            </w:r>
          </w:p>
        </w:tc>
        <w:tc>
          <w:tcPr>
            <w:tcW w:w="3993" w:type="dxa"/>
          </w:tcPr>
          <w:p w:rsidR="00EB11A2" w:rsidRPr="00B13B56" w:rsidRDefault="00C80697" w:rsidP="00306FE6">
            <w:pPr>
              <w:rPr>
                <w:rFonts w:ascii="Calibri Light" w:hAnsi="Calibri Light" w:cs="Calibri Light"/>
              </w:rPr>
            </w:pPr>
            <w:r>
              <w:rPr>
                <w:rFonts w:ascii="Times New Roman" w:hAnsi="Times New Roman" w:cs="Times New Roman"/>
              </w:rPr>
              <w:t>Monitoring will be continuous through lesson plans, classroom observations and KLIP Team meetings</w:t>
            </w: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Striving Readers Grant/District and School PD Funds</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472448" w:rsidP="00306FE6">
            <w:pPr>
              <w:rPr>
                <w:rFonts w:ascii="Calibri Light" w:hAnsi="Calibri Light" w:cs="Calibri Light"/>
              </w:rPr>
            </w:pPr>
            <w:r w:rsidRPr="00692466">
              <w:rPr>
                <w:rFonts w:ascii="Calibri Light" w:hAnsi="Calibri Light" w:cs="Calibri Light"/>
              </w:rPr>
              <w:t>The Reading Plus Program will be implemented with students to increase reading fluency and comprehension.</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Lesson Plans, Observations</w:t>
            </w: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Striving Readers Grant</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472448" w:rsidP="00306FE6">
            <w:pPr>
              <w:rPr>
                <w:rFonts w:ascii="Calibri Light" w:hAnsi="Calibri Light" w:cs="Calibri Light"/>
              </w:rPr>
            </w:pPr>
            <w:r w:rsidRPr="00692466">
              <w:rPr>
                <w:rFonts w:ascii="Calibri Light" w:hAnsi="Calibri Light" w:cs="Calibri Light"/>
              </w:rPr>
              <w:t>Teachers will be trained in C3WP (College, Careers, and Community Writing Program) and utilize the resources/lessons in the classroom.</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Lesson Plans, Observations</w:t>
            </w: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Striving Readers Grant</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472448" w:rsidP="00306FE6">
            <w:pPr>
              <w:rPr>
                <w:rFonts w:ascii="Calibri Light" w:hAnsi="Calibri Light" w:cs="Calibri Light"/>
              </w:rPr>
            </w:pPr>
            <w:r w:rsidRPr="00692466">
              <w:rPr>
                <w:rFonts w:ascii="Calibri Light" w:hAnsi="Calibri Light" w:cs="Calibri Light"/>
              </w:rPr>
              <w:t>Students will participate in enrichment classes two days per week that will offer reinforcement in areas of identified weaknesses.</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Lesson Plans, Observations</w:t>
            </w: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N/A</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val="restart"/>
          </w:tcPr>
          <w:p w:rsidR="00EB11A2" w:rsidRDefault="00EB11A2" w:rsidP="00306FE6">
            <w:pPr>
              <w:rPr>
                <w:rFonts w:ascii="Calibri Light" w:hAnsi="Calibri Light" w:cs="Calibri Light"/>
              </w:rPr>
            </w:pPr>
            <w:r w:rsidRPr="00B13B56">
              <w:rPr>
                <w:rFonts w:ascii="Calibri Light" w:hAnsi="Calibri Light" w:cs="Calibri Light"/>
              </w:rPr>
              <w:t>Objective 2</w:t>
            </w:r>
          </w:p>
          <w:p w:rsidR="00472448" w:rsidRDefault="00472448" w:rsidP="00306FE6">
            <w:pPr>
              <w:rPr>
                <w:rFonts w:ascii="Calibri Light" w:hAnsi="Calibri Light" w:cs="Calibri Light"/>
              </w:rPr>
            </w:pPr>
            <w:r w:rsidRPr="00692466">
              <w:rPr>
                <w:rFonts w:ascii="Calibri Light" w:hAnsi="Calibri Light" w:cs="Calibri Light"/>
              </w:rPr>
              <w:t>The novice rate in the area of math for economically disadvantaged students and students with disabilities will decrease by 10%.</w:t>
            </w:r>
          </w:p>
          <w:p w:rsidR="00472448" w:rsidRPr="00B13B56" w:rsidRDefault="00472448" w:rsidP="00306FE6">
            <w:pPr>
              <w:rPr>
                <w:rFonts w:ascii="Calibri Light" w:hAnsi="Calibri Light" w:cs="Calibri Light"/>
              </w:rPr>
            </w:pPr>
          </w:p>
        </w:tc>
        <w:tc>
          <w:tcPr>
            <w:tcW w:w="3118" w:type="dxa"/>
            <w:vMerge w:val="restart"/>
          </w:tcPr>
          <w:p w:rsidR="00EB11A2" w:rsidRPr="00B13B56" w:rsidRDefault="009B2FC4" w:rsidP="00306FE6">
            <w:pPr>
              <w:rPr>
                <w:rFonts w:ascii="Calibri Light" w:hAnsi="Calibri Light" w:cs="Calibri Light"/>
              </w:rPr>
            </w:pPr>
            <w:hyperlink r:id="rId16" w:tgtFrame="_blank" w:history="1">
              <w:r w:rsidR="00472448" w:rsidRPr="00692466">
                <w:rPr>
                  <w:rFonts w:ascii="Arial" w:hAnsi="Arial" w:cs="Arial"/>
                  <w:color w:val="2A7FBA"/>
                  <w:sz w:val="21"/>
                  <w:szCs w:val="21"/>
                  <w:u w:val="single"/>
                  <w:shd w:val="clear" w:color="auto" w:fill="FFFFFF"/>
                </w:rPr>
                <w:t>KCWP 2: Design and Deliver Instruction</w:t>
              </w:r>
            </w:hyperlink>
          </w:p>
        </w:tc>
        <w:tc>
          <w:tcPr>
            <w:tcW w:w="3749" w:type="dxa"/>
          </w:tcPr>
          <w:p w:rsidR="00EB11A2" w:rsidRPr="00B13B56" w:rsidRDefault="00C80697" w:rsidP="00306FE6">
            <w:pPr>
              <w:rPr>
                <w:rFonts w:ascii="Calibri Light" w:hAnsi="Calibri Light" w:cs="Calibri Light"/>
              </w:rPr>
            </w:pPr>
            <w:r w:rsidRPr="00692466">
              <w:rPr>
                <w:rFonts w:ascii="Calibri Light" w:hAnsi="Calibri Light" w:cs="Calibri Light"/>
              </w:rPr>
              <w:t>After school math tutoring will be offered to students two days a week.</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Time Logs, Lesson Plans</w:t>
            </w: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ESS</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C80697" w:rsidP="00306FE6">
            <w:pPr>
              <w:rPr>
                <w:rFonts w:ascii="Calibri Light" w:hAnsi="Calibri Light" w:cs="Calibri Light"/>
              </w:rPr>
            </w:pPr>
            <w:r w:rsidRPr="00692466">
              <w:rPr>
                <w:rFonts w:ascii="Calibri Light" w:hAnsi="Calibri Light" w:cs="Calibri Light"/>
              </w:rPr>
              <w:t>Students will participate in a math lab once per week that will offer reinforcement in areas of weaknesses identified through the CERT Diagnostic.</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Lesson Plans, Observations</w:t>
            </w: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N/A</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C80697" w:rsidP="00306FE6">
            <w:pPr>
              <w:rPr>
                <w:rFonts w:ascii="Calibri Light" w:hAnsi="Calibri Light" w:cs="Calibri Light"/>
              </w:rPr>
            </w:pPr>
            <w:r w:rsidRPr="00692466">
              <w:rPr>
                <w:rFonts w:ascii="Calibri Light" w:hAnsi="Calibri Light" w:cs="Calibri Light"/>
              </w:rPr>
              <w:t>Students will participate in enrichment classes two days per week that will offer reinforcement in areas of identified weaknesses.</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Lesson Plans, Observations</w:t>
            </w: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N/A</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C80697" w:rsidRDefault="00C80697" w:rsidP="00306FE6">
            <w:pPr>
              <w:rPr>
                <w:rFonts w:ascii="Calibri Light" w:hAnsi="Calibri Light" w:cs="Calibri Light"/>
              </w:rPr>
            </w:pPr>
            <w:r w:rsidRPr="00C80697">
              <w:rPr>
                <w:rFonts w:ascii="Calibri Light" w:hAnsi="Calibri Light" w:cs="Calibri Light"/>
              </w:rPr>
              <w:t>Students will receive services from itinerant math/reading resource coordinators/supervisors.</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Sign In, Observations</w:t>
            </w: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N/A</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C80697" w:rsidP="00306FE6">
            <w:pPr>
              <w:rPr>
                <w:rFonts w:ascii="Calibri Light" w:hAnsi="Calibri Light" w:cs="Calibri Light"/>
              </w:rPr>
            </w:pPr>
            <w:r>
              <w:rPr>
                <w:rFonts w:ascii="Times New Roman" w:hAnsi="Times New Roman" w:cs="Times New Roman"/>
              </w:rPr>
              <w:t>Teachers will utilize Study Island and KHAN Academy in the classroom to deliver individualized instruction.</w:t>
            </w:r>
          </w:p>
        </w:tc>
        <w:tc>
          <w:tcPr>
            <w:tcW w:w="2487" w:type="dxa"/>
          </w:tcPr>
          <w:p w:rsidR="00EB11A2" w:rsidRPr="00B13B56" w:rsidRDefault="00C80697" w:rsidP="00306FE6">
            <w:pPr>
              <w:rPr>
                <w:rFonts w:ascii="Calibri Light" w:hAnsi="Calibri Light" w:cs="Calibri Light"/>
              </w:rPr>
            </w:pPr>
            <w:r>
              <w:rPr>
                <w:rFonts w:ascii="Calibri Light" w:hAnsi="Calibri Light" w:cs="Calibri Light"/>
              </w:rPr>
              <w:t>Lesson Plans, Observations</w:t>
            </w: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C80697" w:rsidP="00306FE6">
            <w:pPr>
              <w:rPr>
                <w:rFonts w:ascii="Calibri Light" w:hAnsi="Calibri Light" w:cs="Calibri Light"/>
              </w:rPr>
            </w:pPr>
            <w:r>
              <w:rPr>
                <w:rFonts w:ascii="Calibri Light" w:hAnsi="Calibri Light" w:cs="Calibri Light"/>
              </w:rPr>
              <w:t>School/District Funds</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bl>
    <w:p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E9766F" w:rsidRPr="00B13B56" w:rsidRDefault="00E9766F">
      <w:pPr>
        <w:rPr>
          <w:rFonts w:ascii="Calibri Light" w:hAnsi="Calibri Light" w:cs="Calibri Light"/>
        </w:rPr>
      </w:pPr>
      <w:r w:rsidRPr="00B13B56">
        <w:rPr>
          <w:rFonts w:ascii="Calibri Light" w:hAnsi="Calibri Light" w:cs="Calibri Light"/>
          <w:b/>
          <w:bCs/>
        </w:rPr>
        <w:br w:type="page"/>
      </w:r>
    </w:p>
    <w:p w:rsidR="00C12030" w:rsidRPr="00B13B56" w:rsidRDefault="004B6581" w:rsidP="00C12030">
      <w:pPr>
        <w:pStyle w:val="Heading2"/>
        <w:rPr>
          <w:rFonts w:ascii="Calibri Light" w:hAnsi="Calibri Light" w:cs="Calibri Light"/>
        </w:rPr>
      </w:pPr>
      <w:r>
        <w:rPr>
          <w:rFonts w:ascii="Calibri Light" w:hAnsi="Calibri Light" w:cs="Calibri Light"/>
        </w:rPr>
        <w:lastRenderedPageBreak/>
        <w:t>4</w:t>
      </w:r>
      <w:r w:rsidR="00C12030" w:rsidRPr="00B13B56">
        <w:rPr>
          <w:rFonts w:ascii="Calibri Light" w:hAnsi="Calibri Light" w:cs="Calibri Light"/>
        </w:rPr>
        <w:t>: Growth</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B13B56" w:rsidTr="00306FE6">
        <w:trPr>
          <w:gridAfter w:val="1"/>
          <w:wAfter w:w="9" w:type="dxa"/>
          <w:trHeight w:val="664"/>
          <w:tblHeader/>
        </w:trPr>
        <w:tc>
          <w:tcPr>
            <w:tcW w:w="18701" w:type="dxa"/>
            <w:gridSpan w:val="6"/>
            <w:tcBorders>
              <w:top w:val="single" w:sz="8" w:space="0" w:color="000000" w:themeColor="text1"/>
            </w:tcBorders>
          </w:tcPr>
          <w:p w:rsidR="007E4EA2" w:rsidRPr="00B13B56" w:rsidRDefault="007E4EA2"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Pr="00B13B56">
              <w:rPr>
                <w:rFonts w:ascii="Calibri Light" w:hAnsi="Calibri Light" w:cs="Calibri Light"/>
              </w:rPr>
              <w:t xml:space="preserve"> (State your growth goal.):</w:t>
            </w:r>
          </w:p>
        </w:tc>
      </w:tr>
      <w:tr w:rsidR="007E4EA2" w:rsidRPr="00B13B56" w:rsidTr="00306FE6">
        <w:trPr>
          <w:tblHeader/>
        </w:trPr>
        <w:tc>
          <w:tcPr>
            <w:tcW w:w="3118" w:type="dxa"/>
            <w:shd w:val="clear" w:color="auto" w:fill="BFBFBF" w:themeFill="background1" w:themeFillShade="BF"/>
          </w:tcPr>
          <w:p w:rsidR="007E4EA2" w:rsidRPr="00B13B56" w:rsidRDefault="007E4E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Funding</w:t>
            </w:r>
          </w:p>
        </w:tc>
      </w:tr>
      <w:tr w:rsidR="007E4EA2" w:rsidRPr="00B13B56" w:rsidTr="00306FE6">
        <w:tc>
          <w:tcPr>
            <w:tcW w:w="3118" w:type="dxa"/>
            <w:vMerge w:val="restart"/>
          </w:tcPr>
          <w:p w:rsidR="007E4EA2" w:rsidRPr="00B13B56" w:rsidRDefault="007E4EA2"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val="restart"/>
          </w:tcPr>
          <w:p w:rsidR="007E4EA2" w:rsidRPr="00B13B56" w:rsidRDefault="007E4EA2"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bl>
    <w:p w:rsidR="00576DDC" w:rsidRPr="00B13B56" w:rsidRDefault="00576DDC" w:rsidP="00713EF3">
      <w:pPr>
        <w:pStyle w:val="Heading2"/>
        <w:rPr>
          <w:rFonts w:ascii="Calibri Light" w:hAnsi="Calibri Light" w:cs="Calibri Light"/>
        </w:rPr>
      </w:pPr>
    </w:p>
    <w:p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713EF3" w:rsidRPr="00B13B56" w:rsidRDefault="004B6581"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2C286A">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5</w:t>
            </w:r>
            <w:r w:rsidRPr="00B13B56">
              <w:rPr>
                <w:rFonts w:ascii="Calibri Light" w:hAnsi="Calibri Light" w:cs="Calibri Light"/>
              </w:rPr>
              <w:t xml:space="preserve"> (State your transition readiness goal.):</w:t>
            </w:r>
            <w:r w:rsidR="002C286A">
              <w:rPr>
                <w:rFonts w:ascii="Calibri Light" w:hAnsi="Calibri Light" w:cs="Calibri Light"/>
              </w:rPr>
              <w:t xml:space="preserve">  </w:t>
            </w:r>
            <w:r w:rsidR="002C286A">
              <w:t>By the end of the 2021 school year, Harlan County High School will increase the percentage of seniors that achieve Transition Ready (CCR) status by 2%.</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Default="006E06DB" w:rsidP="00306FE6">
            <w:pPr>
              <w:rPr>
                <w:rFonts w:ascii="Calibri Light" w:hAnsi="Calibri Light" w:cs="Calibri Light"/>
              </w:rPr>
            </w:pPr>
            <w:r w:rsidRPr="00B13B56">
              <w:rPr>
                <w:rFonts w:ascii="Calibri Light" w:hAnsi="Calibri Light" w:cs="Calibri Light"/>
              </w:rPr>
              <w:t>Objective 1</w:t>
            </w:r>
          </w:p>
          <w:p w:rsidR="002C286A" w:rsidRPr="00B13B56" w:rsidRDefault="002C286A" w:rsidP="00306FE6">
            <w:pPr>
              <w:rPr>
                <w:rFonts w:ascii="Calibri Light" w:hAnsi="Calibri Light" w:cs="Calibri Light"/>
              </w:rPr>
            </w:pPr>
            <w:r>
              <w:rPr>
                <w:rFonts w:ascii="Times New Roman" w:hAnsi="Times New Roman" w:cs="Times New Roman"/>
              </w:rPr>
              <w:t xml:space="preserve">Increase the percentage of seniors that achieve Transition Ready status by 2%.  </w:t>
            </w:r>
          </w:p>
        </w:tc>
        <w:tc>
          <w:tcPr>
            <w:tcW w:w="3118" w:type="dxa"/>
            <w:vMerge w:val="restart"/>
          </w:tcPr>
          <w:p w:rsidR="002C286A" w:rsidRDefault="009B2FC4" w:rsidP="002C286A">
            <w:pPr>
              <w:spacing w:before="100" w:beforeAutospacing="1" w:after="100" w:afterAutospacing="1"/>
              <w:rPr>
                <w:rFonts w:ascii="Times New Roman" w:eastAsia="Times New Roman" w:hAnsi="Times New Roman" w:cs="Times New Roman"/>
                <w:color w:val="333333"/>
                <w:sz w:val="22"/>
                <w:szCs w:val="22"/>
                <w:u w:val="single"/>
              </w:rPr>
            </w:pPr>
            <w:hyperlink r:id="rId17" w:tgtFrame="_blank" w:history="1">
              <w:r w:rsidR="002C286A">
                <w:rPr>
                  <w:rStyle w:val="Hyperlink"/>
                  <w:rFonts w:ascii="Times New Roman" w:eastAsia="Times New Roman" w:hAnsi="Times New Roman" w:cs="Times New Roman"/>
                  <w:sz w:val="22"/>
                  <w:szCs w:val="22"/>
                </w:rPr>
                <w:t>KCWP 5: Design, Align and Deliver Support</w:t>
              </w:r>
            </w:hyperlink>
          </w:p>
          <w:p w:rsidR="006E06DB" w:rsidRPr="00B13B56" w:rsidRDefault="006E06DB" w:rsidP="00306FE6">
            <w:pPr>
              <w:rPr>
                <w:rFonts w:ascii="Calibri Light" w:hAnsi="Calibri Light" w:cs="Calibri Light"/>
              </w:rPr>
            </w:pPr>
          </w:p>
        </w:tc>
        <w:tc>
          <w:tcPr>
            <w:tcW w:w="3749" w:type="dxa"/>
          </w:tcPr>
          <w:p w:rsidR="006E06DB" w:rsidRPr="00B13B56" w:rsidRDefault="002C286A" w:rsidP="00306FE6">
            <w:pPr>
              <w:rPr>
                <w:rFonts w:ascii="Calibri Light" w:hAnsi="Calibri Light" w:cs="Calibri Light"/>
              </w:rPr>
            </w:pPr>
            <w:r>
              <w:t xml:space="preserve">The Harlan County High School College &amp; Career Coaches will sponsor multiple College visits, a career fair, organize a Local Legends speaker series to foster college/career awareness and to effectively transition into a college/career.  </w:t>
            </w:r>
          </w:p>
        </w:tc>
        <w:tc>
          <w:tcPr>
            <w:tcW w:w="2487" w:type="dxa"/>
          </w:tcPr>
          <w:p w:rsidR="006E06DB" w:rsidRPr="00B13B56" w:rsidRDefault="002C286A" w:rsidP="00306FE6">
            <w:pPr>
              <w:rPr>
                <w:rFonts w:ascii="Calibri Light" w:hAnsi="Calibri Light" w:cs="Calibri Light"/>
              </w:rPr>
            </w:pPr>
            <w:r>
              <w:rPr>
                <w:rFonts w:ascii="Calibri Light" w:hAnsi="Calibri Light" w:cs="Calibri Light"/>
              </w:rPr>
              <w:t>Lesson Plans, Pictures, Media Clippings</w:t>
            </w:r>
          </w:p>
        </w:tc>
        <w:tc>
          <w:tcPr>
            <w:tcW w:w="3993" w:type="dxa"/>
          </w:tcPr>
          <w:p w:rsidR="006E06DB" w:rsidRPr="00B13B56" w:rsidRDefault="002C286A" w:rsidP="00306FE6">
            <w:pPr>
              <w:rPr>
                <w:rFonts w:ascii="Calibri Light" w:hAnsi="Calibri Light" w:cs="Calibri Light"/>
              </w:rPr>
            </w:pPr>
            <w:r>
              <w:rPr>
                <w:rFonts w:ascii="Times New Roman" w:hAnsi="Times New Roman" w:cs="Times New Roman"/>
              </w:rPr>
              <w:t xml:space="preserve">Monitoring will be continuous through lesson plans, classroom observations and KLIP Team meetings.  </w:t>
            </w:r>
          </w:p>
        </w:tc>
        <w:tc>
          <w:tcPr>
            <w:tcW w:w="2245" w:type="dxa"/>
            <w:gridSpan w:val="2"/>
          </w:tcPr>
          <w:p w:rsidR="006E06DB" w:rsidRPr="00B13B56" w:rsidRDefault="002C286A" w:rsidP="00306FE6">
            <w:pPr>
              <w:rPr>
                <w:rFonts w:ascii="Calibri Light" w:hAnsi="Calibri Light" w:cs="Calibri Light"/>
              </w:rPr>
            </w:pPr>
            <w:r>
              <w:rPr>
                <w:rFonts w:ascii="Calibri Light" w:hAnsi="Calibri Light" w:cs="Calibri Light"/>
              </w:rPr>
              <w:t>N/A</w:t>
            </w: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2C286A" w:rsidP="00306FE6">
            <w:pPr>
              <w:rPr>
                <w:rFonts w:ascii="Calibri Light" w:hAnsi="Calibri Light" w:cs="Calibri Light"/>
              </w:rPr>
            </w:pPr>
            <w:r>
              <w:t>Students will be advised through various media on opportunities for a variety of dual credit, IB and/or Honors courses that would best suit their postsecondary plans.</w:t>
            </w: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2C286A" w:rsidP="00306FE6">
            <w:pPr>
              <w:rPr>
                <w:rFonts w:ascii="Calibri Light" w:hAnsi="Calibri Light" w:cs="Calibri Light"/>
              </w:rPr>
            </w:pPr>
            <w:r>
              <w:rPr>
                <w:rFonts w:ascii="Calibri Light" w:hAnsi="Calibri Light" w:cs="Calibri Light"/>
              </w:rPr>
              <w:t>N/A</w:t>
            </w: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2C286A" w:rsidP="00306FE6">
            <w:pPr>
              <w:rPr>
                <w:rFonts w:ascii="Calibri Light" w:hAnsi="Calibri Light" w:cs="Calibri Light"/>
              </w:rPr>
            </w:pPr>
            <w:r>
              <w:rPr>
                <w:rFonts w:ascii="Times New Roman" w:hAnsi="Times New Roman" w:cs="Times New Roman"/>
              </w:rPr>
              <w:t xml:space="preserve">Students will have the opportunity to choose a vocational path through the Southeast Community and Technical College as a Junior and/or Senior.  </w:t>
            </w:r>
          </w:p>
        </w:tc>
        <w:tc>
          <w:tcPr>
            <w:tcW w:w="2487" w:type="dxa"/>
          </w:tcPr>
          <w:p w:rsidR="006E06DB" w:rsidRPr="00B13B56" w:rsidRDefault="002C286A" w:rsidP="00306FE6">
            <w:pPr>
              <w:rPr>
                <w:rFonts w:ascii="Calibri Light" w:hAnsi="Calibri Light" w:cs="Calibri Light"/>
              </w:rPr>
            </w:pPr>
            <w:r>
              <w:rPr>
                <w:rFonts w:ascii="Calibri Light" w:hAnsi="Calibri Light" w:cs="Calibri Light"/>
              </w:rPr>
              <w:t>Technical Education Data</w:t>
            </w: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2C286A" w:rsidP="00306FE6">
            <w:pPr>
              <w:rPr>
                <w:rFonts w:ascii="Calibri Light" w:hAnsi="Calibri Light" w:cs="Calibri Light"/>
              </w:rPr>
            </w:pPr>
            <w:r>
              <w:rPr>
                <w:rFonts w:ascii="Calibri Light" w:hAnsi="Calibri Light" w:cs="Calibri Light"/>
              </w:rPr>
              <w:t>N/A</w:t>
            </w: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2C286A" w:rsidP="00306FE6">
            <w:pPr>
              <w:rPr>
                <w:rFonts w:ascii="Calibri Light" w:hAnsi="Calibri Light" w:cs="Calibri Light"/>
              </w:rPr>
            </w:pPr>
            <w:r>
              <w:rPr>
                <w:rFonts w:ascii="Times New Roman" w:hAnsi="Times New Roman" w:cs="Times New Roman"/>
              </w:rPr>
              <w:t xml:space="preserve">Students and teachers will utilize the CERT program to help prepare students for ACT/SAT and other standardized testing through the programs individualized feedback and video explanation of each question.  </w:t>
            </w:r>
          </w:p>
        </w:tc>
        <w:tc>
          <w:tcPr>
            <w:tcW w:w="2487" w:type="dxa"/>
          </w:tcPr>
          <w:p w:rsidR="006E06DB" w:rsidRPr="00B13B56" w:rsidRDefault="002C286A" w:rsidP="00306FE6">
            <w:pPr>
              <w:rPr>
                <w:rFonts w:ascii="Calibri Light" w:hAnsi="Calibri Light" w:cs="Calibri Light"/>
              </w:rPr>
            </w:pPr>
            <w:r>
              <w:rPr>
                <w:rFonts w:ascii="Calibri Light" w:hAnsi="Calibri Light" w:cs="Calibri Light"/>
              </w:rPr>
              <w:t>CERT Program Data</w:t>
            </w: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2C286A" w:rsidP="00306FE6">
            <w:pPr>
              <w:rPr>
                <w:rFonts w:ascii="Calibri Light" w:hAnsi="Calibri Light" w:cs="Calibri Light"/>
              </w:rPr>
            </w:pPr>
            <w:r>
              <w:rPr>
                <w:rFonts w:ascii="Calibri Light" w:hAnsi="Calibri Light" w:cs="Calibri Light"/>
              </w:rPr>
              <w:t>Gear Up</w:t>
            </w: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54F9B" w:rsidRDefault="00654F9B" w:rsidP="001D42DB">
      <w:pPr>
        <w:pStyle w:val="Heading2"/>
        <w:rPr>
          <w:rFonts w:ascii="Calibri Light" w:hAnsi="Calibri Light" w:cs="Calibri Light"/>
          <w:bCs w:val="0"/>
          <w:color w:val="243F60" w:themeColor="accent1" w:themeShade="7F"/>
          <w:sz w:val="24"/>
          <w:szCs w:val="24"/>
        </w:rPr>
      </w:pPr>
    </w:p>
    <w:p w:rsidR="00654F9B" w:rsidRDefault="00654F9B" w:rsidP="00654F9B">
      <w:pPr>
        <w:rPr>
          <w:rFonts w:eastAsiaTheme="majorEastAsia"/>
        </w:rPr>
      </w:pPr>
      <w:r>
        <w:br w:type="page"/>
      </w:r>
    </w:p>
    <w:p w:rsidR="004B6581" w:rsidRPr="00B13B56" w:rsidRDefault="004B6581" w:rsidP="004B6581">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B13B56" w:rsidTr="00EE2858">
        <w:trPr>
          <w:gridAfter w:val="1"/>
          <w:wAfter w:w="9" w:type="dxa"/>
          <w:trHeight w:val="664"/>
          <w:tblHeader/>
        </w:trPr>
        <w:tc>
          <w:tcPr>
            <w:tcW w:w="18701" w:type="dxa"/>
            <w:gridSpan w:val="6"/>
            <w:tcBorders>
              <w:top w:val="single" w:sz="8" w:space="0" w:color="000000" w:themeColor="text1"/>
            </w:tcBorders>
          </w:tcPr>
          <w:p w:rsidR="004B6581" w:rsidRPr="00B13B56" w:rsidRDefault="004B6581"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graduation rate goal.):</w:t>
            </w:r>
            <w:r w:rsidR="002C286A">
              <w:rPr>
                <w:rFonts w:ascii="Calibri Light" w:hAnsi="Calibri Light" w:cs="Calibri Light"/>
              </w:rPr>
              <w:t xml:space="preserve">  In</w:t>
            </w:r>
            <w:r w:rsidR="002C286A">
              <w:rPr>
                <w:rFonts w:ascii="Times New Roman" w:hAnsi="Times New Roman" w:cs="Times New Roman"/>
              </w:rPr>
              <w:t>crease the average graduation rate by 4%</w:t>
            </w:r>
          </w:p>
        </w:tc>
      </w:tr>
      <w:tr w:rsidR="004B6581" w:rsidRPr="00B13B56" w:rsidTr="00EE2858">
        <w:trPr>
          <w:tblHeader/>
        </w:trPr>
        <w:tc>
          <w:tcPr>
            <w:tcW w:w="3118" w:type="dxa"/>
            <w:shd w:val="clear" w:color="auto" w:fill="BFBFBF" w:themeFill="background1" w:themeFillShade="BF"/>
          </w:tcPr>
          <w:p w:rsidR="004B6581" w:rsidRPr="00B13B56" w:rsidRDefault="004B6581" w:rsidP="00EE28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Funding</w:t>
            </w:r>
          </w:p>
        </w:tc>
      </w:tr>
      <w:tr w:rsidR="004B6581" w:rsidRPr="00B13B56" w:rsidTr="00EE2858">
        <w:tc>
          <w:tcPr>
            <w:tcW w:w="3118" w:type="dxa"/>
            <w:vMerge w:val="restart"/>
          </w:tcPr>
          <w:p w:rsidR="004B6581" w:rsidRDefault="004B6581" w:rsidP="00EE2858">
            <w:pPr>
              <w:rPr>
                <w:rFonts w:ascii="Calibri Light" w:hAnsi="Calibri Light" w:cs="Calibri Light"/>
              </w:rPr>
            </w:pPr>
            <w:r w:rsidRPr="00B13B56">
              <w:rPr>
                <w:rFonts w:ascii="Calibri Light" w:hAnsi="Calibri Light" w:cs="Calibri Light"/>
              </w:rPr>
              <w:t>Objective 1</w:t>
            </w:r>
          </w:p>
          <w:p w:rsidR="002C286A" w:rsidRPr="00B13B56" w:rsidRDefault="002C286A" w:rsidP="00DC384D">
            <w:pPr>
              <w:rPr>
                <w:rFonts w:ascii="Calibri Light" w:hAnsi="Calibri Light" w:cs="Calibri Light"/>
              </w:rPr>
            </w:pPr>
            <w:r>
              <w:rPr>
                <w:rFonts w:ascii="Calibri Light" w:hAnsi="Calibri Light" w:cs="Calibri Light"/>
              </w:rPr>
              <w:t>By the end of the 202</w:t>
            </w:r>
            <w:r w:rsidR="00DC384D">
              <w:rPr>
                <w:rFonts w:ascii="Calibri Light" w:hAnsi="Calibri Light" w:cs="Calibri Light"/>
              </w:rPr>
              <w:t>1</w:t>
            </w:r>
            <w:r>
              <w:rPr>
                <w:rFonts w:ascii="Calibri Light" w:hAnsi="Calibri Light" w:cs="Calibri Light"/>
              </w:rPr>
              <w:t xml:space="preserve"> year, the graduation rate will increase by 2%</w:t>
            </w:r>
          </w:p>
        </w:tc>
        <w:tc>
          <w:tcPr>
            <w:tcW w:w="3118" w:type="dxa"/>
            <w:vMerge w:val="restart"/>
          </w:tcPr>
          <w:p w:rsidR="004B6581" w:rsidRPr="00B13B56" w:rsidRDefault="009B2FC4" w:rsidP="002C286A">
            <w:pPr>
              <w:spacing w:before="100" w:beforeAutospacing="1" w:after="100" w:afterAutospacing="1"/>
              <w:rPr>
                <w:rFonts w:ascii="Calibri Light" w:hAnsi="Calibri Light" w:cs="Calibri Light"/>
              </w:rPr>
            </w:pPr>
            <w:hyperlink r:id="rId18" w:tgtFrame="_blank" w:history="1">
              <w:r w:rsidR="002C286A">
                <w:rPr>
                  <w:rStyle w:val="Hyperlink"/>
                  <w:rFonts w:ascii="Times New Roman" w:eastAsia="Times New Roman" w:hAnsi="Times New Roman" w:cs="Times New Roman"/>
                  <w:sz w:val="22"/>
                  <w:szCs w:val="22"/>
                </w:rPr>
                <w:t>KCWP 4: Review, Analyze and Apply Data</w:t>
              </w:r>
            </w:hyperlink>
          </w:p>
        </w:tc>
        <w:tc>
          <w:tcPr>
            <w:tcW w:w="3749" w:type="dxa"/>
          </w:tcPr>
          <w:p w:rsidR="004B6581" w:rsidRPr="00B13B56" w:rsidRDefault="002C286A" w:rsidP="00EE2858">
            <w:pPr>
              <w:rPr>
                <w:rFonts w:ascii="Calibri Light" w:hAnsi="Calibri Light" w:cs="Calibri Light"/>
              </w:rPr>
            </w:pPr>
            <w:r>
              <w:rPr>
                <w:rFonts w:ascii="Times New Roman" w:hAnsi="Times New Roman" w:cs="Times New Roman"/>
              </w:rPr>
              <w:t>Utilize the ILP in order to place freshmen in CTE courses aligned with their career interests.</w:t>
            </w:r>
          </w:p>
        </w:tc>
        <w:tc>
          <w:tcPr>
            <w:tcW w:w="2487" w:type="dxa"/>
          </w:tcPr>
          <w:p w:rsidR="004B6581" w:rsidRPr="00B13B56" w:rsidRDefault="002C286A" w:rsidP="00EE2858">
            <w:pPr>
              <w:rPr>
                <w:rFonts w:ascii="Calibri Light" w:hAnsi="Calibri Light" w:cs="Calibri Light"/>
              </w:rPr>
            </w:pPr>
            <w:r>
              <w:rPr>
                <w:rFonts w:ascii="Calibri Light" w:hAnsi="Calibri Light" w:cs="Calibri Light"/>
              </w:rPr>
              <w:t>Graduation Rate</w:t>
            </w:r>
          </w:p>
        </w:tc>
        <w:tc>
          <w:tcPr>
            <w:tcW w:w="3993" w:type="dxa"/>
          </w:tcPr>
          <w:p w:rsidR="004B6581" w:rsidRPr="00B13B56" w:rsidRDefault="002C286A" w:rsidP="00EE2858">
            <w:pPr>
              <w:rPr>
                <w:rFonts w:ascii="Calibri Light" w:hAnsi="Calibri Light" w:cs="Calibri Light"/>
              </w:rPr>
            </w:pPr>
            <w:r>
              <w:rPr>
                <w:rFonts w:ascii="Times New Roman" w:hAnsi="Times New Roman" w:cs="Times New Roman"/>
              </w:rPr>
              <w:t xml:space="preserve">Monitoring will be continuous through lesson plans, classroom observations and KLIP Team meetings.  </w:t>
            </w:r>
          </w:p>
        </w:tc>
        <w:tc>
          <w:tcPr>
            <w:tcW w:w="2245" w:type="dxa"/>
            <w:gridSpan w:val="2"/>
          </w:tcPr>
          <w:p w:rsidR="004B6581" w:rsidRPr="00B13B56" w:rsidRDefault="0015192B" w:rsidP="00EE2858">
            <w:pPr>
              <w:rPr>
                <w:rFonts w:ascii="Calibri Light" w:hAnsi="Calibri Light" w:cs="Calibri Light"/>
              </w:rPr>
            </w:pPr>
            <w:r>
              <w:rPr>
                <w:rFonts w:ascii="Calibri Light" w:hAnsi="Calibri Light" w:cs="Calibri Light"/>
              </w:rPr>
              <w:t>N/A</w:t>
            </w: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2C286A" w:rsidP="00EE2858">
            <w:pPr>
              <w:rPr>
                <w:rFonts w:ascii="Calibri Light" w:hAnsi="Calibri Light" w:cs="Calibri Light"/>
              </w:rPr>
            </w:pPr>
            <w:r>
              <w:rPr>
                <w:rFonts w:ascii="Times New Roman" w:hAnsi="Times New Roman" w:cs="Times New Roman"/>
              </w:rPr>
              <w:t>Provide credit recovery opportunities through e-school courses.</w:t>
            </w:r>
          </w:p>
        </w:tc>
        <w:tc>
          <w:tcPr>
            <w:tcW w:w="2487" w:type="dxa"/>
          </w:tcPr>
          <w:p w:rsidR="004B6581" w:rsidRPr="00B13B56" w:rsidRDefault="002C286A" w:rsidP="00EE2858">
            <w:pPr>
              <w:rPr>
                <w:rFonts w:ascii="Calibri Light" w:hAnsi="Calibri Light" w:cs="Calibri Light"/>
              </w:rPr>
            </w:pPr>
            <w:r>
              <w:rPr>
                <w:rFonts w:ascii="Calibri Light" w:hAnsi="Calibri Light" w:cs="Calibri Light"/>
              </w:rPr>
              <w:t>Enrollments, graduation rates.</w:t>
            </w: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15192B" w:rsidP="00EE2858">
            <w:pPr>
              <w:rPr>
                <w:rFonts w:ascii="Calibri Light" w:hAnsi="Calibri Light" w:cs="Calibri Light"/>
              </w:rPr>
            </w:pPr>
            <w:r>
              <w:rPr>
                <w:rFonts w:ascii="Calibri Light" w:hAnsi="Calibri Light" w:cs="Calibri Light"/>
              </w:rPr>
              <w:t>General Funds</w:t>
            </w: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2C286A" w:rsidP="00EE2858">
            <w:pPr>
              <w:rPr>
                <w:rFonts w:ascii="Calibri Light" w:hAnsi="Calibri Light" w:cs="Calibri Light"/>
              </w:rPr>
            </w:pPr>
            <w:r>
              <w:rPr>
                <w:rFonts w:ascii="Calibri Light" w:hAnsi="Calibri Light" w:cs="Calibri Light"/>
              </w:rPr>
              <w:t>Provide mentoring programs for at-risk students.</w:t>
            </w:r>
          </w:p>
        </w:tc>
        <w:tc>
          <w:tcPr>
            <w:tcW w:w="2487" w:type="dxa"/>
          </w:tcPr>
          <w:p w:rsidR="004B6581" w:rsidRPr="00B13B56" w:rsidRDefault="002C286A" w:rsidP="00EE2858">
            <w:pPr>
              <w:rPr>
                <w:rFonts w:ascii="Calibri Light" w:hAnsi="Calibri Light" w:cs="Calibri Light"/>
              </w:rPr>
            </w:pPr>
            <w:r>
              <w:rPr>
                <w:rFonts w:ascii="Calibri Light" w:hAnsi="Calibri Light" w:cs="Calibri Light"/>
              </w:rPr>
              <w:t>Graduation Rate</w:t>
            </w: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15192B" w:rsidP="00EE2858">
            <w:pPr>
              <w:rPr>
                <w:rFonts w:ascii="Calibri Light" w:hAnsi="Calibri Light" w:cs="Calibri Light"/>
              </w:rPr>
            </w:pPr>
            <w:r>
              <w:rPr>
                <w:rFonts w:ascii="Calibri Light" w:hAnsi="Calibri Light" w:cs="Calibri Light"/>
              </w:rPr>
              <w:t>N/A</w:t>
            </w: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9B2FC4" w:rsidP="00EE2858">
            <w:pPr>
              <w:rPr>
                <w:rFonts w:ascii="Calibri Light" w:hAnsi="Calibri Light" w:cs="Calibri Light"/>
              </w:rPr>
            </w:pPr>
            <w:hyperlink r:id="rId19" w:tgtFrame="_blank" w:history="1">
              <w:r w:rsidR="002C286A">
                <w:rPr>
                  <w:rStyle w:val="Hyperlink"/>
                  <w:rFonts w:ascii="Times New Roman" w:eastAsia="Times New Roman" w:hAnsi="Times New Roman" w:cs="Times New Roman"/>
                  <w:sz w:val="22"/>
                  <w:szCs w:val="22"/>
                </w:rPr>
                <w:t>KCWP 6: Establishing Learning Culture and Environment</w:t>
              </w:r>
            </w:hyperlink>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2</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bl>
    <w:p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r w:rsidR="0015192B">
              <w:rPr>
                <w:rFonts w:ascii="Calibri Light" w:hAnsi="Calibri Light" w:cs="Calibri Light"/>
              </w:rPr>
              <w:t xml:space="preserve">  School and parent/guardian communication will become more efficient and </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Default="006E06DB" w:rsidP="00306FE6">
            <w:pPr>
              <w:rPr>
                <w:rFonts w:ascii="Calibri Light" w:hAnsi="Calibri Light" w:cs="Calibri Light"/>
              </w:rPr>
            </w:pPr>
            <w:r w:rsidRPr="00B13B56">
              <w:rPr>
                <w:rFonts w:ascii="Calibri Light" w:hAnsi="Calibri Light" w:cs="Calibri Light"/>
              </w:rPr>
              <w:t>Objective 1</w:t>
            </w:r>
          </w:p>
          <w:p w:rsidR="0015192B" w:rsidRPr="00B13B56" w:rsidRDefault="0015192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968CB" w:rsidRPr="00B13B56" w:rsidRDefault="006968CB" w:rsidP="00194D7A">
      <w:pPr>
        <w:pStyle w:val="Heading3"/>
        <w:spacing w:after="240"/>
        <w:rPr>
          <w:rFonts w:ascii="Calibri Light" w:hAnsi="Calibri Light" w:cs="Calibri Light"/>
          <w:b/>
        </w:rPr>
      </w:pPr>
    </w:p>
    <w:p w:rsidR="00EF655D" w:rsidRDefault="00EF655D">
      <w:pPr>
        <w:rPr>
          <w:rFonts w:asciiTheme="majorHAnsi" w:eastAsiaTheme="majorEastAsia" w:hAnsiTheme="majorHAnsi" w:cstheme="majorBidi"/>
          <w:b/>
          <w:bCs/>
          <w:color w:val="4F81BD" w:themeColor="accent1"/>
          <w:sz w:val="26"/>
          <w:szCs w:val="26"/>
        </w:rPr>
      </w:pPr>
      <w: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Targeted Support and Improvement (TSI) Schools</w:t>
      </w:r>
    </w:p>
    <w:p w:rsidR="00F44F73" w:rsidRPr="00F44F73" w:rsidRDefault="00F44F73" w:rsidP="00F44F73"/>
    <w:p w:rsidR="0072160C" w:rsidRDefault="0072160C" w:rsidP="0072160C">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rsidR="0072160C" w:rsidRDefault="0072160C" w:rsidP="0072160C">
      <w:pPr>
        <w:rPr>
          <w:rFonts w:ascii="Calibri Light" w:hAnsi="Calibri Light" w:cs="Calibri Light"/>
        </w:rPr>
      </w:pPr>
    </w:p>
    <w:p w:rsidR="0072160C" w:rsidRDefault="0072160C" w:rsidP="0072160C">
      <w:pPr>
        <w:rPr>
          <w:rFonts w:ascii="Calibri Light" w:hAnsi="Calibri Light" w:cs="Calibri Light"/>
        </w:rPr>
        <w:sectPr w:rsidR="0072160C" w:rsidSect="0072160C">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tcBorders>
              <w:top w:val="single" w:sz="8" w:space="0" w:color="000000"/>
            </w:tcBorders>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Components Of Turnaround Leadership Development And Support:</w:t>
            </w:r>
          </w:p>
        </w:tc>
      </w:tr>
      <w:tr w:rsidR="00EC7B1C" w:rsidTr="001D5C30">
        <w:trPr>
          <w:trHeight w:val="2940"/>
        </w:trPr>
        <w:tc>
          <w:tcPr>
            <w:tcW w:w="18710" w:type="dxa"/>
          </w:tcPr>
          <w:p w:rsidR="00EC7B1C"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EC7B1C" w:rsidRPr="00EC1C65" w:rsidRDefault="00EC7B1C"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tc>
      </w:tr>
      <w:tr w:rsidR="0072160C" w:rsidTr="00261970">
        <w:tc>
          <w:tcPr>
            <w:tcW w:w="18710" w:type="dxa"/>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Identification Of Critical Resources Inequities:</w:t>
            </w:r>
          </w:p>
        </w:tc>
      </w:tr>
      <w:tr w:rsidR="00EC7B1C" w:rsidTr="00D032C9">
        <w:trPr>
          <w:trHeight w:val="2940"/>
        </w:trPr>
        <w:tc>
          <w:tcPr>
            <w:tcW w:w="18710" w:type="dxa"/>
          </w:tcPr>
          <w:p w:rsidR="00EC7B1C" w:rsidRPr="00B5177B"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tc>
      </w:tr>
    </w:tbl>
    <w:p w:rsidR="0072160C" w:rsidRDefault="0072160C" w:rsidP="0072160C">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shd w:val="clear" w:color="auto" w:fill="D9D9D9" w:themeFill="background1" w:themeFillShade="D9"/>
          </w:tcPr>
          <w:p w:rsidR="0072160C" w:rsidRDefault="00FE7DDB" w:rsidP="00261970">
            <w:pPr>
              <w:rPr>
                <w:rFonts w:ascii="Calibri Light" w:hAnsi="Calibri Light" w:cs="Calibri Light"/>
              </w:rPr>
            </w:pPr>
            <w:r>
              <w:rPr>
                <w:rFonts w:ascii="Calibri Light" w:eastAsia="MS Mincho" w:hAnsi="Calibri Light" w:cs="Calibri Light"/>
                <w:b/>
                <w:sz w:val="28"/>
              </w:rPr>
              <w:lastRenderedPageBreak/>
              <w:t xml:space="preserve">Targeted Subgroups and </w:t>
            </w:r>
            <w:r w:rsidR="009A7C4E" w:rsidRPr="00C17B11">
              <w:rPr>
                <w:rFonts w:ascii="Calibri Light" w:eastAsia="MS Mincho" w:hAnsi="Calibri Light" w:cs="Calibri Light"/>
                <w:b/>
                <w:sz w:val="28"/>
              </w:rPr>
              <w:t>Evidence-Based Interventions:</w:t>
            </w:r>
          </w:p>
        </w:tc>
      </w:tr>
      <w:tr w:rsidR="00F97280" w:rsidTr="00B912EE">
        <w:trPr>
          <w:trHeight w:val="2159"/>
        </w:trPr>
        <w:tc>
          <w:tcPr>
            <w:tcW w:w="18710" w:type="dxa"/>
          </w:tcPr>
          <w:p w:rsidR="00C61D66" w:rsidRPr="00503A07" w:rsidRDefault="00F97280" w:rsidP="00C61D66">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E7DDB"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sidR="009865B6">
              <w:rPr>
                <w:rFonts w:ascii="Calibri Light" w:eastAsia="MS Mincho" w:hAnsi="Calibri Light" w:cs="Calibri Light"/>
              </w:rPr>
              <w:t xml:space="preserve">. </w:t>
            </w:r>
            <w:r w:rsidR="00ED7626">
              <w:rPr>
                <w:rFonts w:ascii="Calibri Light" w:eastAsia="MS Mincho" w:hAnsi="Calibri Light" w:cs="Calibri Light"/>
              </w:rPr>
              <w:t>What evidence-based practice(s)</w:t>
            </w:r>
            <w:r w:rsidR="006065D0">
              <w:rPr>
                <w:rFonts w:ascii="Calibri Light" w:eastAsia="MS Mincho" w:hAnsi="Calibri Light" w:cs="Calibri Light"/>
              </w:rPr>
              <w:t xml:space="preserve"> will the school incorporate</w:t>
            </w:r>
            <w:r w:rsidR="00ED7626">
              <w:rPr>
                <w:rFonts w:ascii="Calibri Light" w:eastAsia="MS Mincho" w:hAnsi="Calibri Light" w:cs="Calibri Light"/>
              </w:rPr>
              <w:t xml:space="preserve"> that specifically targets the subgroup(s) achievement that contributed to the TSI identification? How will we monitor the evidence-based practice to ensure it is implemented with fidelity? </w:t>
            </w:r>
            <w:r w:rsidR="00C61D66"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rsidR="00F97280" w:rsidRPr="00C05AC5" w:rsidRDefault="00F97280" w:rsidP="00261970">
            <w:pPr>
              <w:rPr>
                <w:rFonts w:ascii="Calibri Light" w:eastAsia="MS Mincho" w:hAnsi="Calibri Light" w:cs="Calibri Light"/>
              </w:rPr>
            </w:pPr>
          </w:p>
          <w:p w:rsidR="00F97280" w:rsidRPr="00EC1C65" w:rsidRDefault="00F97280"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F97280" w:rsidRPr="00C05AC5" w:rsidRDefault="00F97280" w:rsidP="00261970">
            <w:pPr>
              <w:rPr>
                <w:rFonts w:ascii="Calibri Light" w:eastAsia="MS Mincho" w:hAnsi="Calibri Light" w:cs="Calibri Light"/>
              </w:rPr>
            </w:pPr>
          </w:p>
          <w:p w:rsidR="00F97280" w:rsidRPr="00C05AC5" w:rsidRDefault="00F97280" w:rsidP="00261970">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382D33" w:rsidTr="001C081B">
              <w:trPr>
                <w:tblHeader/>
              </w:trPr>
              <w:tc>
                <w:tcPr>
                  <w:tcW w:w="4534" w:type="dxa"/>
                  <w:vAlign w:val="center"/>
                </w:tcPr>
                <w:p w:rsidR="00382D33" w:rsidRPr="008B235C" w:rsidRDefault="00C61D66" w:rsidP="00382D33">
                  <w:pPr>
                    <w:jc w:val="center"/>
                    <w:rPr>
                      <w:rFonts w:ascii="Calibri Light" w:hAnsi="Calibri Light" w:cs="Calibri Light"/>
                      <w:b/>
                    </w:rPr>
                  </w:pPr>
                  <w:r>
                    <w:rPr>
                      <w:rFonts w:ascii="Calibri Light" w:hAnsi="Calibri Light" w:cs="Calibri Light"/>
                      <w:b/>
                    </w:rPr>
                    <w:t xml:space="preserve">Evidence-based </w:t>
                  </w:r>
                  <w:r w:rsidR="00382D33" w:rsidRPr="008B235C">
                    <w:rPr>
                      <w:rFonts w:ascii="Calibri Light" w:hAnsi="Calibri Light" w:cs="Calibri Light"/>
                      <w:b/>
                    </w:rPr>
                    <w:t>Activity</w:t>
                  </w:r>
                </w:p>
              </w:tc>
              <w:tc>
                <w:tcPr>
                  <w:tcW w:w="12608"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382D33" w:rsidTr="00C61D66">
              <w:trPr>
                <w:trHeight w:val="586"/>
              </w:trPr>
              <w:tc>
                <w:tcPr>
                  <w:tcW w:w="4534"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EndPr/>
                <w:sdtContent>
                  <w:tc>
                    <w:tcPr>
                      <w:tcW w:w="1342" w:type="dxa"/>
                      <w:vAlign w:val="center"/>
                    </w:tcPr>
                    <w:p w:rsidR="00382D33" w:rsidRPr="00025899" w:rsidRDefault="00382D33" w:rsidP="00382D33">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bl>
          <w:p w:rsidR="00F97280" w:rsidRDefault="00F97280" w:rsidP="00261970">
            <w:pPr>
              <w:rPr>
                <w:rFonts w:ascii="Calibri Light" w:hAnsi="Calibri Light" w:cs="Calibri Light"/>
              </w:rPr>
            </w:pPr>
          </w:p>
          <w:p w:rsidR="00F81D7D" w:rsidRDefault="00F81D7D" w:rsidP="00261970">
            <w:pPr>
              <w:rPr>
                <w:rFonts w:ascii="Calibri Light" w:hAnsi="Calibri Light" w:cs="Calibri Light"/>
              </w:rPr>
            </w:pPr>
          </w:p>
        </w:tc>
      </w:tr>
    </w:tbl>
    <w:p w:rsidR="0072160C" w:rsidRDefault="0072160C" w:rsidP="0072160C">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382D33" w:rsidTr="001C081B">
        <w:trPr>
          <w:tblHeader/>
        </w:trPr>
        <w:tc>
          <w:tcPr>
            <w:tcW w:w="18710" w:type="dxa"/>
            <w:shd w:val="clear" w:color="auto" w:fill="D9D9D9" w:themeFill="background1" w:themeFillShade="D9"/>
          </w:tcPr>
          <w:p w:rsidR="00382D33" w:rsidRDefault="00382D33" w:rsidP="00457DB2">
            <w:pPr>
              <w:rPr>
                <w:rFonts w:ascii="Calibri Light" w:hAnsi="Calibri Light" w:cs="Calibri Light"/>
              </w:rPr>
            </w:pPr>
            <w:r w:rsidRPr="00C17B11">
              <w:rPr>
                <w:rFonts w:ascii="Calibri Light" w:eastAsia="MS Mincho" w:hAnsi="Calibri Light" w:cs="Calibri Light"/>
                <w:b/>
                <w:sz w:val="28"/>
              </w:rPr>
              <w:t xml:space="preserve">Additional Actions That Address The Causes Of Consistently Underperforming Subgroups Of Students </w:t>
            </w:r>
          </w:p>
        </w:tc>
      </w:tr>
      <w:tr w:rsidR="00382D33" w:rsidRPr="00195DBC" w:rsidTr="00457DB2">
        <w:trPr>
          <w:trHeight w:val="2798"/>
        </w:trPr>
        <w:tc>
          <w:tcPr>
            <w:tcW w:w="18710" w:type="dxa"/>
          </w:tcPr>
          <w:p w:rsidR="00382D33" w:rsidRPr="00781413" w:rsidRDefault="00382D33" w:rsidP="00457DB2">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rsidR="00382D33" w:rsidRPr="00195DBC" w:rsidRDefault="00382D33" w:rsidP="00457DB2">
            <w:pPr>
              <w:rPr>
                <w:rFonts w:ascii="Calibri Light" w:eastAsia="MS Mincho" w:hAnsi="Calibri Light" w:cs="Calibri Light"/>
                <w:b/>
              </w:rPr>
            </w:pPr>
            <w:r>
              <w:rPr>
                <w:rFonts w:ascii="Calibri Light" w:eastAsia="MS Mincho" w:hAnsi="Calibri Light" w:cs="Calibri Light"/>
                <w:b/>
              </w:rPr>
              <w:t>Response:</w:t>
            </w:r>
          </w:p>
        </w:tc>
      </w:tr>
    </w:tbl>
    <w:p w:rsidR="0072160C" w:rsidRDefault="0072160C" w:rsidP="0072160C">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Comprehensive Support and Improvement (CSI) Schools</w:t>
      </w:r>
    </w:p>
    <w:p w:rsidR="0072160C" w:rsidRDefault="0072160C" w:rsidP="0072160C"/>
    <w:p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rsidR="001D42DB" w:rsidRPr="00AE27B6" w:rsidRDefault="00A83309" w:rsidP="00A83309">
      <w:pPr>
        <w:pStyle w:val="Heading2"/>
        <w:rPr>
          <w:rFonts w:ascii="Calibri Light" w:hAnsi="Calibri Light" w:cs="Calibri Light"/>
        </w:rPr>
      </w:pPr>
      <w:r w:rsidRPr="00AE27B6">
        <w:rPr>
          <w:rFonts w:ascii="Calibri Light" w:hAnsi="Calibri Light" w:cs="Calibri Light"/>
        </w:rPr>
        <w:t>Evidence-based Practices</w:t>
      </w:r>
    </w:p>
    <w:p w:rsidR="00A83309" w:rsidRDefault="00A83309" w:rsidP="00A83309"/>
    <w:p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20" w:history="1">
        <w:r w:rsidRPr="00A83309">
          <w:rPr>
            <w:rStyle w:val="Hyperlink"/>
            <w:rFonts w:ascii="Calibri Light" w:hAnsi="Calibri Light" w:cs="Calibri Light"/>
          </w:rPr>
          <w:t>Evidence-based Practices website</w:t>
        </w:r>
      </w:hyperlink>
      <w:r>
        <w:rPr>
          <w:rFonts w:ascii="Calibri Light" w:hAnsi="Calibri Light" w:cs="Calibri Light"/>
        </w:rPr>
        <w:t xml:space="preserve">. While evidence documentation in the CSIP is only required for schools identified for Targeted Support and Improvement (TSI) and Comprehensive Support and Improvement (CSI), KDE encourages all school leaders to review evidence related to new programs, practices, or interventions being implemented in the school. In addition to documenting the evidence below, TSI and CSI schools are expected to upload a description of their evidence review process, the findings of their evidence review, and a discussion of the local implications into </w:t>
      </w:r>
      <w:proofErr w:type="spellStart"/>
      <w:r>
        <w:rPr>
          <w:rFonts w:ascii="Calibri Light" w:hAnsi="Calibri Light" w:cs="Calibri Light"/>
        </w:rPr>
        <w:t>eProve</w:t>
      </w:r>
      <w:proofErr w:type="spellEnd"/>
      <w:r>
        <w:rPr>
          <w:rFonts w:ascii="Calibri Light" w:hAnsi="Calibri Light" w:cs="Calibri Light"/>
        </w:rPr>
        <w:t>. Specific directions regarding the documentation requirements can be found in the “</w:t>
      </w:r>
      <w:hyperlink r:id="rId21" w:history="1">
        <w:r w:rsidRPr="007A2048">
          <w:rPr>
            <w:rStyle w:val="Hyperlink"/>
            <w:rFonts w:ascii="Calibri Light" w:hAnsi="Calibri Light" w:cs="Calibri Light"/>
          </w:rPr>
          <w:t xml:space="preserve">Documenting Evidence </w:t>
        </w:r>
        <w:r w:rsidR="00F64BC9" w:rsidRPr="007A2048">
          <w:rPr>
            <w:rStyle w:val="Hyperlink"/>
            <w:rFonts w:ascii="Calibri Light" w:hAnsi="Calibri Light" w:cs="Calibri Light"/>
          </w:rPr>
          <w:t>under</w:t>
        </w:r>
        <w:r w:rsidRPr="007A2048">
          <w:rPr>
            <w:rStyle w:val="Hyperlink"/>
            <w:rFonts w:ascii="Calibri Light" w:hAnsi="Calibri Light" w:cs="Calibri Light"/>
          </w:rPr>
          <w:t xml:space="preserve"> ESSA</w:t>
        </w:r>
      </w:hyperlink>
      <w:r>
        <w:rPr>
          <w:rFonts w:ascii="Calibri Light" w:hAnsi="Calibri Light" w:cs="Calibri Light"/>
        </w:rPr>
        <w:t xml:space="preserve">” resource available on KDE’s </w:t>
      </w:r>
      <w:hyperlink r:id="rId22"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rsidR="00304B58" w:rsidRDefault="00304B58" w:rsidP="00304B58">
      <w:pPr>
        <w:rPr>
          <w:rFonts w:ascii="Calibri Light" w:hAnsi="Calibri Light" w:cs="Calibri Light"/>
        </w:rPr>
      </w:pPr>
    </w:p>
    <w:p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Tr="001C081B">
        <w:trPr>
          <w:tblHeader/>
        </w:trPr>
        <w:tc>
          <w:tcPr>
            <w:tcW w:w="4585" w:type="dxa"/>
            <w:vAlign w:val="center"/>
          </w:tcPr>
          <w:p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rsidR="00B244D4" w:rsidRPr="008B235C" w:rsidRDefault="00B244D4" w:rsidP="0070349C">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244D4" w:rsidTr="00EC518D">
        <w:trPr>
          <w:trHeight w:val="586"/>
        </w:trPr>
        <w:tc>
          <w:tcPr>
            <w:tcW w:w="4585"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rsidR="00B244D4" w:rsidRPr="00025899" w:rsidRDefault="00025899" w:rsidP="0070349C">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bl>
    <w:p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0E2C"/>
    <w:rsid w:val="00025899"/>
    <w:rsid w:val="000313AB"/>
    <w:rsid w:val="00041865"/>
    <w:rsid w:val="00044594"/>
    <w:rsid w:val="00053E4B"/>
    <w:rsid w:val="000540DC"/>
    <w:rsid w:val="00060A25"/>
    <w:rsid w:val="000611B0"/>
    <w:rsid w:val="00075A59"/>
    <w:rsid w:val="000843BB"/>
    <w:rsid w:val="00093278"/>
    <w:rsid w:val="000A7298"/>
    <w:rsid w:val="000B10E5"/>
    <w:rsid w:val="000B66A1"/>
    <w:rsid w:val="000D2405"/>
    <w:rsid w:val="000F4F4A"/>
    <w:rsid w:val="000F6DD7"/>
    <w:rsid w:val="00103580"/>
    <w:rsid w:val="00123271"/>
    <w:rsid w:val="001321D2"/>
    <w:rsid w:val="00150697"/>
    <w:rsid w:val="0015192B"/>
    <w:rsid w:val="001653B2"/>
    <w:rsid w:val="00182C49"/>
    <w:rsid w:val="00194D7A"/>
    <w:rsid w:val="00195B0D"/>
    <w:rsid w:val="00195DBC"/>
    <w:rsid w:val="00196752"/>
    <w:rsid w:val="001A07AC"/>
    <w:rsid w:val="001B65AA"/>
    <w:rsid w:val="001C081B"/>
    <w:rsid w:val="001D1EBF"/>
    <w:rsid w:val="001D42DB"/>
    <w:rsid w:val="001E6A5C"/>
    <w:rsid w:val="00201B75"/>
    <w:rsid w:val="00204C85"/>
    <w:rsid w:val="00207BE4"/>
    <w:rsid w:val="00225EE6"/>
    <w:rsid w:val="00231FAB"/>
    <w:rsid w:val="00232FAD"/>
    <w:rsid w:val="002350DC"/>
    <w:rsid w:val="002427EE"/>
    <w:rsid w:val="00257896"/>
    <w:rsid w:val="00267A7A"/>
    <w:rsid w:val="0028084C"/>
    <w:rsid w:val="00290128"/>
    <w:rsid w:val="002975CF"/>
    <w:rsid w:val="00297C0E"/>
    <w:rsid w:val="002B1715"/>
    <w:rsid w:val="002B4673"/>
    <w:rsid w:val="002B7E88"/>
    <w:rsid w:val="002C20DB"/>
    <w:rsid w:val="002C286A"/>
    <w:rsid w:val="002D4646"/>
    <w:rsid w:val="002D5293"/>
    <w:rsid w:val="002E154D"/>
    <w:rsid w:val="003015B8"/>
    <w:rsid w:val="00304B58"/>
    <w:rsid w:val="003079A7"/>
    <w:rsid w:val="0031729B"/>
    <w:rsid w:val="003257CF"/>
    <w:rsid w:val="0037171D"/>
    <w:rsid w:val="0037367C"/>
    <w:rsid w:val="00382D33"/>
    <w:rsid w:val="00396492"/>
    <w:rsid w:val="003A32AE"/>
    <w:rsid w:val="003A79FD"/>
    <w:rsid w:val="003C0F67"/>
    <w:rsid w:val="003D3A19"/>
    <w:rsid w:val="003F2BC7"/>
    <w:rsid w:val="00404508"/>
    <w:rsid w:val="0040798A"/>
    <w:rsid w:val="00426EDF"/>
    <w:rsid w:val="00427201"/>
    <w:rsid w:val="00442AD9"/>
    <w:rsid w:val="00444158"/>
    <w:rsid w:val="00460464"/>
    <w:rsid w:val="00465455"/>
    <w:rsid w:val="00472448"/>
    <w:rsid w:val="00480AF4"/>
    <w:rsid w:val="00481378"/>
    <w:rsid w:val="00490B06"/>
    <w:rsid w:val="004A5228"/>
    <w:rsid w:val="004B6581"/>
    <w:rsid w:val="004B6D0A"/>
    <w:rsid w:val="004C1742"/>
    <w:rsid w:val="004C5308"/>
    <w:rsid w:val="004D2A9A"/>
    <w:rsid w:val="004D399D"/>
    <w:rsid w:val="004E47F2"/>
    <w:rsid w:val="004F23D3"/>
    <w:rsid w:val="00503589"/>
    <w:rsid w:val="00503A07"/>
    <w:rsid w:val="0051749A"/>
    <w:rsid w:val="00546A26"/>
    <w:rsid w:val="00546B9B"/>
    <w:rsid w:val="00547EA0"/>
    <w:rsid w:val="005611E9"/>
    <w:rsid w:val="00562D4E"/>
    <w:rsid w:val="005714CB"/>
    <w:rsid w:val="00576A29"/>
    <w:rsid w:val="00576DDC"/>
    <w:rsid w:val="00576F3B"/>
    <w:rsid w:val="00580597"/>
    <w:rsid w:val="005F719B"/>
    <w:rsid w:val="006010D7"/>
    <w:rsid w:val="006016DD"/>
    <w:rsid w:val="006065D0"/>
    <w:rsid w:val="00620A30"/>
    <w:rsid w:val="00652B50"/>
    <w:rsid w:val="00654F9B"/>
    <w:rsid w:val="00661C46"/>
    <w:rsid w:val="00666A37"/>
    <w:rsid w:val="00682F4A"/>
    <w:rsid w:val="00691030"/>
    <w:rsid w:val="006952B8"/>
    <w:rsid w:val="006968CB"/>
    <w:rsid w:val="006A25C7"/>
    <w:rsid w:val="006A44B2"/>
    <w:rsid w:val="006C1452"/>
    <w:rsid w:val="006E06DB"/>
    <w:rsid w:val="006E36CB"/>
    <w:rsid w:val="006E427B"/>
    <w:rsid w:val="006E5C1D"/>
    <w:rsid w:val="007029FD"/>
    <w:rsid w:val="0070349C"/>
    <w:rsid w:val="00713EF3"/>
    <w:rsid w:val="00715637"/>
    <w:rsid w:val="0072160C"/>
    <w:rsid w:val="007374F3"/>
    <w:rsid w:val="007701EF"/>
    <w:rsid w:val="00773987"/>
    <w:rsid w:val="00780227"/>
    <w:rsid w:val="007A2BB7"/>
    <w:rsid w:val="007A37AE"/>
    <w:rsid w:val="007A5FE8"/>
    <w:rsid w:val="007A6FEA"/>
    <w:rsid w:val="007B3D2A"/>
    <w:rsid w:val="007C4F4C"/>
    <w:rsid w:val="007E346A"/>
    <w:rsid w:val="007E4EA2"/>
    <w:rsid w:val="007E7D39"/>
    <w:rsid w:val="008019C8"/>
    <w:rsid w:val="0081480D"/>
    <w:rsid w:val="008246E0"/>
    <w:rsid w:val="00824E94"/>
    <w:rsid w:val="0084315D"/>
    <w:rsid w:val="00852535"/>
    <w:rsid w:val="00853195"/>
    <w:rsid w:val="0087492E"/>
    <w:rsid w:val="00880FDF"/>
    <w:rsid w:val="00881BF9"/>
    <w:rsid w:val="00883040"/>
    <w:rsid w:val="008969B9"/>
    <w:rsid w:val="008A5479"/>
    <w:rsid w:val="008B235C"/>
    <w:rsid w:val="008B37D3"/>
    <w:rsid w:val="008B3A26"/>
    <w:rsid w:val="008C184A"/>
    <w:rsid w:val="008C6552"/>
    <w:rsid w:val="009053A6"/>
    <w:rsid w:val="00905B4B"/>
    <w:rsid w:val="009133B3"/>
    <w:rsid w:val="009149B1"/>
    <w:rsid w:val="0092000B"/>
    <w:rsid w:val="009417E3"/>
    <w:rsid w:val="009438E5"/>
    <w:rsid w:val="00944113"/>
    <w:rsid w:val="0094697E"/>
    <w:rsid w:val="00950E2C"/>
    <w:rsid w:val="00953BDA"/>
    <w:rsid w:val="00953FCA"/>
    <w:rsid w:val="00954BDD"/>
    <w:rsid w:val="0097149C"/>
    <w:rsid w:val="009865B6"/>
    <w:rsid w:val="00990413"/>
    <w:rsid w:val="0099149C"/>
    <w:rsid w:val="009A697F"/>
    <w:rsid w:val="009A7C4E"/>
    <w:rsid w:val="009B2FC4"/>
    <w:rsid w:val="009B440F"/>
    <w:rsid w:val="009C4A29"/>
    <w:rsid w:val="009E13FE"/>
    <w:rsid w:val="009E1F6D"/>
    <w:rsid w:val="009F76B2"/>
    <w:rsid w:val="00A0413C"/>
    <w:rsid w:val="00A14C17"/>
    <w:rsid w:val="00A1567A"/>
    <w:rsid w:val="00A30BE8"/>
    <w:rsid w:val="00A376BE"/>
    <w:rsid w:val="00A43B24"/>
    <w:rsid w:val="00A6110B"/>
    <w:rsid w:val="00A6659D"/>
    <w:rsid w:val="00A714B9"/>
    <w:rsid w:val="00A80C07"/>
    <w:rsid w:val="00A83309"/>
    <w:rsid w:val="00AA7189"/>
    <w:rsid w:val="00AB5E97"/>
    <w:rsid w:val="00AE27B6"/>
    <w:rsid w:val="00B031EA"/>
    <w:rsid w:val="00B067E5"/>
    <w:rsid w:val="00B13B56"/>
    <w:rsid w:val="00B158B1"/>
    <w:rsid w:val="00B244D4"/>
    <w:rsid w:val="00B25D40"/>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5AC5"/>
    <w:rsid w:val="00C104A7"/>
    <w:rsid w:val="00C12030"/>
    <w:rsid w:val="00C14366"/>
    <w:rsid w:val="00C17B11"/>
    <w:rsid w:val="00C26294"/>
    <w:rsid w:val="00C42A12"/>
    <w:rsid w:val="00C47278"/>
    <w:rsid w:val="00C50E9F"/>
    <w:rsid w:val="00C61631"/>
    <w:rsid w:val="00C61D66"/>
    <w:rsid w:val="00C62D16"/>
    <w:rsid w:val="00C743E0"/>
    <w:rsid w:val="00C76D45"/>
    <w:rsid w:val="00C80697"/>
    <w:rsid w:val="00C86E1F"/>
    <w:rsid w:val="00C91DDA"/>
    <w:rsid w:val="00C951A6"/>
    <w:rsid w:val="00CC0F0E"/>
    <w:rsid w:val="00CC1CFC"/>
    <w:rsid w:val="00CD6F22"/>
    <w:rsid w:val="00CE16A2"/>
    <w:rsid w:val="00CF4B5F"/>
    <w:rsid w:val="00CF4F9F"/>
    <w:rsid w:val="00CF7AC2"/>
    <w:rsid w:val="00D028A6"/>
    <w:rsid w:val="00D229FC"/>
    <w:rsid w:val="00D32200"/>
    <w:rsid w:val="00D416E3"/>
    <w:rsid w:val="00D7054B"/>
    <w:rsid w:val="00D740DF"/>
    <w:rsid w:val="00D83D02"/>
    <w:rsid w:val="00D95B14"/>
    <w:rsid w:val="00DA2A0B"/>
    <w:rsid w:val="00DA765D"/>
    <w:rsid w:val="00DB1DF7"/>
    <w:rsid w:val="00DB2B79"/>
    <w:rsid w:val="00DC384D"/>
    <w:rsid w:val="00DC723B"/>
    <w:rsid w:val="00DC7775"/>
    <w:rsid w:val="00DD0166"/>
    <w:rsid w:val="00DD20E4"/>
    <w:rsid w:val="00DD6682"/>
    <w:rsid w:val="00DE2EC3"/>
    <w:rsid w:val="00DF07A2"/>
    <w:rsid w:val="00DF4B61"/>
    <w:rsid w:val="00E03957"/>
    <w:rsid w:val="00E11DBB"/>
    <w:rsid w:val="00E16C07"/>
    <w:rsid w:val="00E21DE1"/>
    <w:rsid w:val="00E27B8D"/>
    <w:rsid w:val="00E27BA8"/>
    <w:rsid w:val="00E35DB1"/>
    <w:rsid w:val="00E362D7"/>
    <w:rsid w:val="00E36826"/>
    <w:rsid w:val="00E5189B"/>
    <w:rsid w:val="00E83761"/>
    <w:rsid w:val="00E9766F"/>
    <w:rsid w:val="00EA2365"/>
    <w:rsid w:val="00EA37FC"/>
    <w:rsid w:val="00EB11A2"/>
    <w:rsid w:val="00EB5082"/>
    <w:rsid w:val="00EB54C6"/>
    <w:rsid w:val="00EC1C65"/>
    <w:rsid w:val="00EC518D"/>
    <w:rsid w:val="00EC7B1C"/>
    <w:rsid w:val="00ED2FAB"/>
    <w:rsid w:val="00ED7626"/>
    <w:rsid w:val="00EE1609"/>
    <w:rsid w:val="00EE17B9"/>
    <w:rsid w:val="00EE1935"/>
    <w:rsid w:val="00EE4EB6"/>
    <w:rsid w:val="00EF0566"/>
    <w:rsid w:val="00EF655D"/>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B1797"/>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2%20Strategic%20Design%20and%20Deliver%20Instruction.pdf" TargetMode="External"/><Relationship Id="rId18" Type="http://schemas.openxmlformats.org/officeDocument/2006/relationships/hyperlink" Target="https://education.ky.gov/school/csip/Documents/KCWP%204%20Strategic%20Review%20Analyze%20and%20Apply%20Data.pdf" TargetMode="External"/><Relationship Id="rId3" Type="http://schemas.openxmlformats.org/officeDocument/2006/relationships/customXml" Target="../customXml/item3.xml"/><Relationship Id="rId21" Type="http://schemas.openxmlformats.org/officeDocument/2006/relationships/hyperlink" Target="https://education.ky.gov/school/evidence/Documents/Documenting%20Evidence%20Under%20ESSA.pdf" TargetMode="Externa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hyperlink" Target="https://education.ky.gov/school/csip/Documents/KCWP%205%20Strategic%20Design%20Align%20Deliver%20Support%20Process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2%20Strategic%20Design%20and%20Deliver%20Instruction.pdf" TargetMode="External"/><Relationship Id="rId20" Type="http://schemas.openxmlformats.org/officeDocument/2006/relationships/hyperlink" Target="https://education.ky.gov/school/evidence/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ky.gov/school/csip/Documents/KCWP%202%20Strategic%20Design%20and%20Deliver%20Instruction.pdf" TargetMode="External"/><Relationship Id="rId23" Type="http://schemas.openxmlformats.org/officeDocument/2006/relationships/fontTable" Target="fontTable.xml"/><Relationship Id="rId10" Type="http://schemas.openxmlformats.org/officeDocument/2006/relationships/hyperlink" Target="https://education.ky.gov/school/csip/Documents/KCWP%203%20Strategic%20Design%20and%20Deliver%20Assessment%20Literacy.pdf" TargetMode="External"/><Relationship Id="rId19" Type="http://schemas.openxmlformats.org/officeDocument/2006/relationships/hyperlink" Target="https://education.ky.gov/school/csip/Documents/KCWP%206%20Strategic%20Establish%20Learning%20Culture%20and%20Environ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2%20Strategic%20Design%20and%20Deliver%20Instruction.pdf" TargetMode="External"/><Relationship Id="rId22" Type="http://schemas.openxmlformats.org/officeDocument/2006/relationships/hyperlink" Target="https://education.ky.gov/school/evid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E9D8700F-0410-492A-B41C-80495DB3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Lewis, Lisa</cp:lastModifiedBy>
  <cp:revision>2</cp:revision>
  <cp:lastPrinted>2019-02-06T14:27:00Z</cp:lastPrinted>
  <dcterms:created xsi:type="dcterms:W3CDTF">2021-03-31T18:11:00Z</dcterms:created>
  <dcterms:modified xsi:type="dcterms:W3CDTF">2021-03-31T18:11:00Z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